
<file path=[Content_Types].xml><?xml version="1.0" encoding="utf-8"?>
<Types xmlns="http://schemas.openxmlformats.org/package/2006/content-types">
  <Default Extension="jpg" ContentType="image/jpe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9C7634" w14:textId="0E304BBB" w:rsidR="008F0555" w:rsidRDefault="008F0555" w:rsidP="008F0555">
      <w:pPr>
        <w:jc w:val="center"/>
        <w:rPr>
          <w:rFonts w:ascii="Times New Roman" w:eastAsiaTheme="minorEastAsia" w:hAnsi="Times New Roman" w:cs="Times New Roman"/>
          <w:b/>
          <w:bCs/>
        </w:rPr>
      </w:pPr>
      <w:bookmarkStart w:id="0" w:name="_Hlk198753404"/>
      <w:bookmarkStart w:id="1" w:name="OLE_LINK9"/>
      <w:r w:rsidRPr="00E848D6">
        <w:rPr>
          <w:rFonts w:ascii="Times New Roman" w:hAnsi="Times New Roman" w:cs="Times New Roman"/>
          <w:b/>
          <w:bCs/>
        </w:rPr>
        <w:t xml:space="preserve">Global and National </w:t>
      </w:r>
      <w:r w:rsidR="00FF0B8E">
        <w:rPr>
          <w:rFonts w:ascii="Times New Roman" w:eastAsiaTheme="minorEastAsia" w:hAnsi="Times New Roman" w:cs="Times New Roman" w:hint="eastAsia"/>
          <w:b/>
          <w:bCs/>
        </w:rPr>
        <w:t>CO</w:t>
      </w:r>
      <w:r w:rsidR="00FF0B8E" w:rsidRPr="003616BD">
        <w:rPr>
          <w:rFonts w:ascii="Times New Roman" w:eastAsiaTheme="minorEastAsia" w:hAnsi="Times New Roman" w:cs="Times New Roman"/>
          <w:b/>
          <w:bCs/>
          <w:vertAlign w:val="subscript"/>
        </w:rPr>
        <w:t>2</w:t>
      </w:r>
      <w:r w:rsidR="00FF0B8E">
        <w:rPr>
          <w:rFonts w:ascii="Times New Roman" w:eastAsiaTheme="minorEastAsia" w:hAnsi="Times New Roman" w:cs="Times New Roman" w:hint="eastAsia"/>
          <w:b/>
          <w:bCs/>
        </w:rPr>
        <w:t xml:space="preserve"> Emission from </w:t>
      </w:r>
      <w:r w:rsidRPr="00E848D6">
        <w:rPr>
          <w:rFonts w:ascii="Times New Roman" w:hAnsi="Times New Roman" w:cs="Times New Roman"/>
          <w:b/>
          <w:bCs/>
        </w:rPr>
        <w:t>Lime</w:t>
      </w:r>
      <w:r w:rsidR="00FF0B8E">
        <w:rPr>
          <w:rFonts w:ascii="Times New Roman" w:eastAsiaTheme="minorEastAsia" w:hAnsi="Times New Roman" w:cs="Times New Roman" w:hint="eastAsia"/>
          <w:b/>
          <w:bCs/>
        </w:rPr>
        <w:t xml:space="preserve"> Production</w:t>
      </w:r>
      <w:r w:rsidRPr="00E848D6">
        <w:rPr>
          <w:rFonts w:ascii="Times New Roman" w:hAnsi="Times New Roman" w:cs="Times New Roman"/>
          <w:b/>
          <w:bCs/>
        </w:rPr>
        <w:t xml:space="preserve"> </w:t>
      </w:r>
      <w:r w:rsidR="000368D0">
        <w:rPr>
          <w:rFonts w:ascii="Times New Roman" w:eastAsiaTheme="minorEastAsia" w:hAnsi="Times New Roman" w:cs="Times New Roman"/>
          <w:b/>
          <w:bCs/>
        </w:rPr>
        <w:t>Process and</w:t>
      </w:r>
      <w:r w:rsidR="000B098D">
        <w:rPr>
          <w:rFonts w:ascii="Times New Roman" w:eastAsiaTheme="minorEastAsia" w:hAnsi="Times New Roman" w:cs="Times New Roman" w:hint="eastAsia"/>
          <w:b/>
          <w:bCs/>
        </w:rPr>
        <w:t xml:space="preserve"> </w:t>
      </w:r>
      <w:r w:rsidRPr="00E848D6">
        <w:rPr>
          <w:rFonts w:ascii="Times New Roman" w:hAnsi="Times New Roman" w:cs="Times New Roman"/>
          <w:b/>
          <w:bCs/>
        </w:rPr>
        <w:t xml:space="preserve">Carbonation </w:t>
      </w:r>
      <w:r w:rsidR="00790EFF" w:rsidRPr="00236619">
        <w:rPr>
          <w:rFonts w:ascii="Times New Roman" w:hAnsi="Times New Roman" w:cs="Times New Roman" w:hint="eastAsia"/>
          <w:b/>
          <w:bCs/>
        </w:rPr>
        <w:t xml:space="preserve">sink </w:t>
      </w:r>
      <w:r w:rsidRPr="00E848D6">
        <w:rPr>
          <w:rFonts w:ascii="Times New Roman" w:hAnsi="Times New Roman" w:cs="Times New Roman"/>
          <w:b/>
          <w:bCs/>
        </w:rPr>
        <w:t>from 1930 to 2024</w:t>
      </w:r>
      <w:bookmarkEnd w:id="0"/>
    </w:p>
    <w:bookmarkEnd w:id="1"/>
    <w:p w14:paraId="180ABDAF" w14:textId="3A1F646D" w:rsidR="00544ED9" w:rsidRDefault="00544ED9" w:rsidP="007D7A10">
      <w:pPr>
        <w:jc w:val="center"/>
        <w:rPr>
          <w:rFonts w:ascii="Times New Roman" w:eastAsiaTheme="minorEastAsia" w:hAnsi="Times New Roman" w:cs="Times New Roman"/>
        </w:rPr>
      </w:pPr>
      <w:proofErr w:type="spellStart"/>
      <w:r w:rsidRPr="004513F5">
        <w:rPr>
          <w:rFonts w:ascii="Times New Roman" w:hAnsi="Times New Roman" w:cs="Times New Roman"/>
        </w:rPr>
        <w:t>L</w:t>
      </w:r>
      <w:r w:rsidRPr="004513F5">
        <w:rPr>
          <w:rFonts w:ascii="Times New Roman" w:hAnsi="Times New Roman" w:cs="Times New Roman" w:hint="eastAsia"/>
        </w:rPr>
        <w:t>ongfei</w:t>
      </w:r>
      <w:proofErr w:type="spellEnd"/>
      <w:r w:rsidRPr="004513F5">
        <w:rPr>
          <w:rFonts w:ascii="Times New Roman" w:hAnsi="Times New Roman" w:cs="Times New Roman" w:hint="eastAsia"/>
        </w:rPr>
        <w:t xml:space="preserve"> Bing</w:t>
      </w:r>
      <w:r w:rsidR="009867B9" w:rsidRPr="009867B9">
        <w:rPr>
          <w:rFonts w:ascii="Times New Roman" w:eastAsiaTheme="minorEastAsia" w:hAnsi="Times New Roman" w:cs="Times New Roman" w:hint="eastAsia"/>
          <w:vertAlign w:val="superscript"/>
        </w:rPr>
        <w:t>1</w:t>
      </w:r>
      <w:r w:rsidR="009867B9">
        <w:rPr>
          <w:rFonts w:ascii="Times New Roman" w:eastAsiaTheme="minorEastAsia" w:hAnsi="Times New Roman" w:cs="Times New Roman" w:hint="eastAsia"/>
          <w:vertAlign w:val="superscript"/>
        </w:rPr>
        <w:t>,3</w:t>
      </w:r>
      <w:r w:rsidR="00626A0F">
        <w:rPr>
          <w:rFonts w:ascii="Times New Roman" w:eastAsiaTheme="minorEastAsia" w:hAnsi="Times New Roman" w:cs="Times New Roman" w:hint="eastAsia"/>
          <w:vertAlign w:val="superscript"/>
        </w:rPr>
        <w:t>,4</w:t>
      </w:r>
      <w:r w:rsidRPr="009867B9">
        <w:rPr>
          <w:rFonts w:ascii="Times New Roman" w:hAnsi="Times New Roman" w:cs="Times New Roman" w:hint="eastAsia"/>
          <w:vertAlign w:val="superscript"/>
        </w:rPr>
        <w:t>#</w:t>
      </w:r>
      <w:r w:rsidRPr="004513F5">
        <w:rPr>
          <w:rFonts w:ascii="Times New Roman" w:hAnsi="Times New Roman" w:cs="Times New Roman" w:hint="eastAsia"/>
        </w:rPr>
        <w:t>, Xiaoyu Zhang</w:t>
      </w:r>
      <w:r w:rsidR="009867B9" w:rsidRPr="009867B9">
        <w:rPr>
          <w:rFonts w:ascii="Times New Roman" w:eastAsiaTheme="minorEastAsia" w:hAnsi="Times New Roman" w:cs="Times New Roman" w:hint="eastAsia"/>
          <w:vertAlign w:val="superscript"/>
        </w:rPr>
        <w:t>1,5</w:t>
      </w:r>
      <w:r w:rsidRPr="009867B9">
        <w:rPr>
          <w:rFonts w:ascii="Times New Roman" w:hAnsi="Times New Roman" w:cs="Times New Roman" w:hint="eastAsia"/>
          <w:vertAlign w:val="superscript"/>
        </w:rPr>
        <w:t>#</w:t>
      </w:r>
      <w:r w:rsidRPr="004513F5">
        <w:rPr>
          <w:rFonts w:ascii="Times New Roman" w:hAnsi="Times New Roman" w:cs="Times New Roman" w:hint="eastAsia"/>
        </w:rPr>
        <w:t xml:space="preserve">, </w:t>
      </w:r>
      <w:r w:rsidR="008D4B4B">
        <w:rPr>
          <w:rFonts w:ascii="Times New Roman" w:eastAsiaTheme="minorEastAsia" w:hAnsi="Times New Roman" w:cs="Times New Roman" w:hint="eastAsia"/>
        </w:rPr>
        <w:t>L</w:t>
      </w:r>
      <w:r>
        <w:rPr>
          <w:rFonts w:ascii="Times New Roman" w:hAnsi="Times New Roman" w:cs="Times New Roman" w:hint="eastAsia"/>
        </w:rPr>
        <w:t>e Niu</w:t>
      </w:r>
      <w:r w:rsidR="009867B9" w:rsidRPr="009867B9">
        <w:rPr>
          <w:rFonts w:ascii="Times New Roman" w:eastAsiaTheme="minorEastAsia" w:hAnsi="Times New Roman" w:cs="Times New Roman" w:hint="eastAsia"/>
          <w:vertAlign w:val="superscript"/>
        </w:rPr>
        <w:t>1,5</w:t>
      </w:r>
      <w:r>
        <w:rPr>
          <w:rFonts w:ascii="Times New Roman" w:hAnsi="Times New Roman" w:cs="Times New Roman" w:hint="eastAsia"/>
        </w:rPr>
        <w:t xml:space="preserve">, </w:t>
      </w:r>
      <w:r w:rsidR="00FB65DA" w:rsidRPr="004513F5">
        <w:rPr>
          <w:rFonts w:ascii="Times New Roman" w:hAnsi="Times New Roman" w:cs="Times New Roman" w:hint="eastAsia"/>
        </w:rPr>
        <w:t>Jiaoyue Wang</w:t>
      </w:r>
      <w:r w:rsidR="00626A0F" w:rsidRPr="00626A0F">
        <w:rPr>
          <w:rFonts w:ascii="Times New Roman" w:eastAsiaTheme="minorEastAsia" w:hAnsi="Times New Roman" w:cs="Times New Roman" w:hint="eastAsia"/>
          <w:vertAlign w:val="superscript"/>
        </w:rPr>
        <w:t>1,3,4</w:t>
      </w:r>
      <w:r w:rsidR="00FB65DA">
        <w:rPr>
          <w:rFonts w:ascii="Times New Roman" w:eastAsiaTheme="minorEastAsia" w:hAnsi="Times New Roman" w:cs="Times New Roman" w:hint="eastAsia"/>
        </w:rPr>
        <w:t xml:space="preserve">*, </w:t>
      </w:r>
      <w:proofErr w:type="spellStart"/>
      <w:r w:rsidR="00DB70F0">
        <w:rPr>
          <w:rFonts w:ascii="Times New Roman" w:eastAsiaTheme="minorEastAsia" w:hAnsi="Times New Roman" w:cs="Times New Roman" w:hint="eastAsia"/>
        </w:rPr>
        <w:t>Jiajie</w:t>
      </w:r>
      <w:proofErr w:type="spellEnd"/>
      <w:r w:rsidR="00DB70F0">
        <w:rPr>
          <w:rFonts w:ascii="Times New Roman" w:eastAsiaTheme="minorEastAsia" w:hAnsi="Times New Roman" w:cs="Times New Roman" w:hint="eastAsia"/>
        </w:rPr>
        <w:t xml:space="preserve"> Li</w:t>
      </w:r>
      <w:r w:rsidR="00DB70F0" w:rsidRPr="00626A0F">
        <w:rPr>
          <w:rFonts w:ascii="Times New Roman" w:eastAsiaTheme="minorEastAsia" w:hAnsi="Times New Roman" w:cs="Times New Roman" w:hint="eastAsia"/>
          <w:vertAlign w:val="superscript"/>
        </w:rPr>
        <w:t>2</w:t>
      </w:r>
      <w:r w:rsidR="00DB70F0">
        <w:rPr>
          <w:rFonts w:ascii="Times New Roman" w:eastAsiaTheme="minorEastAsia" w:hAnsi="Times New Roman" w:cs="Times New Roman" w:hint="eastAsia"/>
        </w:rPr>
        <w:t xml:space="preserve">, </w:t>
      </w:r>
      <w:r w:rsidR="00B82566">
        <w:rPr>
          <w:rFonts w:ascii="Times New Roman" w:eastAsiaTheme="minorEastAsia" w:hAnsi="Times New Roman" w:cs="Times New Roman" w:hint="eastAsia"/>
        </w:rPr>
        <w:t>Xue Jiang</w:t>
      </w:r>
      <w:r w:rsidR="00B82566" w:rsidRPr="00626A0F">
        <w:rPr>
          <w:rFonts w:ascii="Times New Roman" w:eastAsiaTheme="minorEastAsia" w:hAnsi="Times New Roman" w:cs="Times New Roman" w:hint="eastAsia"/>
          <w:vertAlign w:val="superscript"/>
        </w:rPr>
        <w:t>2</w:t>
      </w:r>
      <w:r w:rsidR="00B82566">
        <w:rPr>
          <w:rFonts w:ascii="Times New Roman" w:eastAsiaTheme="minorEastAsia" w:hAnsi="Times New Roman" w:cs="Times New Roman" w:hint="eastAsia"/>
        </w:rPr>
        <w:t xml:space="preserve">, </w:t>
      </w:r>
      <w:r w:rsidRPr="004513F5">
        <w:rPr>
          <w:rFonts w:ascii="Times New Roman" w:hAnsi="Times New Roman" w:cs="Times New Roman" w:hint="eastAsia"/>
        </w:rPr>
        <w:t>Fengming, Xi</w:t>
      </w:r>
      <w:r w:rsidR="00626A0F" w:rsidRPr="00626A0F">
        <w:rPr>
          <w:rFonts w:ascii="Times New Roman" w:eastAsiaTheme="minorEastAsia" w:hAnsi="Times New Roman" w:cs="Times New Roman" w:hint="eastAsia"/>
          <w:vertAlign w:val="superscript"/>
        </w:rPr>
        <w:t>1,</w:t>
      </w:r>
      <w:bookmarkStart w:id="2" w:name="OLE_LINK2"/>
      <w:r w:rsidR="00626A0F" w:rsidRPr="00626A0F">
        <w:rPr>
          <w:rFonts w:ascii="Times New Roman" w:eastAsiaTheme="minorEastAsia" w:hAnsi="Times New Roman" w:cs="Times New Roman" w:hint="eastAsia"/>
          <w:vertAlign w:val="superscript"/>
        </w:rPr>
        <w:t>2</w:t>
      </w:r>
      <w:bookmarkEnd w:id="2"/>
      <w:r w:rsidR="00626A0F" w:rsidRPr="00626A0F">
        <w:rPr>
          <w:rFonts w:ascii="Times New Roman" w:eastAsiaTheme="minorEastAsia" w:hAnsi="Times New Roman" w:cs="Times New Roman" w:hint="eastAsia"/>
          <w:vertAlign w:val="superscript"/>
        </w:rPr>
        <w:t>,3,4</w:t>
      </w:r>
      <w:r w:rsidRPr="004513F5">
        <w:rPr>
          <w:rFonts w:ascii="Times New Roman" w:hAnsi="Times New Roman" w:cs="Times New Roman" w:hint="eastAsia"/>
        </w:rPr>
        <w:t>*</w:t>
      </w:r>
    </w:p>
    <w:p w14:paraId="50BAB165" w14:textId="77777777" w:rsidR="007D7A10" w:rsidRPr="007D7A10"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1 Key Laboratory of Forest Ecology and Silviculture, Institute of Applied Ecology, Chinese Academy of Sciences, Shenyang 11001, China</w:t>
      </w:r>
    </w:p>
    <w:p w14:paraId="2534402B" w14:textId="77777777" w:rsidR="007D7A10" w:rsidRPr="007D7A10"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2 Institute of Mineral Resources, University of Science and Technology Beijing, Beijing, 100083, China</w:t>
      </w:r>
    </w:p>
    <w:p w14:paraId="608E683E" w14:textId="77777777" w:rsidR="007D7A10" w:rsidRPr="007D7A10"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3 Key Laboratory of Terrestrial Ecosystem Carbon Neutrality, Shenyang 110016, China</w:t>
      </w:r>
    </w:p>
    <w:p w14:paraId="5241FC52" w14:textId="77777777" w:rsidR="007D7A10" w:rsidRPr="007D7A10"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4 National-Local Joint Engineering Laboratory of Contaminated Soil Remediation by Bio-physicochemical Synergistic Process, Shenyang 110016, China</w:t>
      </w:r>
    </w:p>
    <w:p w14:paraId="7162E100" w14:textId="77DE43FD" w:rsidR="00E80E45" w:rsidRDefault="007D7A10" w:rsidP="007D7A10">
      <w:pPr>
        <w:rPr>
          <w:rFonts w:ascii="Times New Roman" w:eastAsiaTheme="minorEastAsia" w:hAnsi="Times New Roman" w:cs="Times New Roman"/>
        </w:rPr>
      </w:pPr>
      <w:r w:rsidRPr="007D7A10">
        <w:rPr>
          <w:rFonts w:ascii="Times New Roman" w:eastAsiaTheme="minorEastAsia" w:hAnsi="Times New Roman" w:cs="Times New Roman"/>
        </w:rPr>
        <w:t>5 University of Chinese Academy of Sciences, Beijing 100049, China</w:t>
      </w:r>
    </w:p>
    <w:p w14:paraId="0A85B1F1" w14:textId="190C652E" w:rsidR="00945232" w:rsidRPr="00945232" w:rsidRDefault="00945232" w:rsidP="007D7A10">
      <w:pPr>
        <w:rPr>
          <w:rFonts w:ascii="Times New Roman" w:eastAsiaTheme="minorEastAsia" w:hAnsi="Times New Roman" w:cs="Times New Roman"/>
        </w:rPr>
      </w:pPr>
      <w:r w:rsidRPr="00EC2853">
        <w:rPr>
          <w:rFonts w:ascii="Times New Roman" w:eastAsiaTheme="minorEastAsia" w:hAnsi="Times New Roman" w:cs="Times New Roman"/>
        </w:rPr>
        <w:t># These authors contributed equally to this work.</w:t>
      </w:r>
    </w:p>
    <w:p w14:paraId="566EC785" w14:textId="788DAE55" w:rsidR="007D7A10" w:rsidRPr="007D7A10" w:rsidRDefault="007D7A10" w:rsidP="007D7A10">
      <w:pPr>
        <w:rPr>
          <w:rFonts w:ascii="Times New Roman" w:eastAsiaTheme="minorEastAsia" w:hAnsi="Times New Roman" w:cs="Times New Roman"/>
        </w:rPr>
      </w:pPr>
      <w:r>
        <w:rPr>
          <w:rFonts w:ascii="Times New Roman" w:eastAsiaTheme="minorEastAsia" w:hAnsi="Times New Roman" w:cs="Times New Roman" w:hint="eastAsia"/>
        </w:rPr>
        <w:t>*Correspondence to: Fengming Xi(</w:t>
      </w:r>
      <w:hyperlink r:id="rId8" w:history="1">
        <w:r w:rsidRPr="00EE6F29">
          <w:rPr>
            <w:rStyle w:val="af4"/>
            <w:rFonts w:ascii="Times New Roman" w:eastAsiaTheme="minorEastAsia" w:hAnsi="Times New Roman" w:cs="Times New Roman" w:hint="eastAsia"/>
          </w:rPr>
          <w:t>xifengming@ustb.edu.cn</w:t>
        </w:r>
      </w:hyperlink>
      <w:r>
        <w:rPr>
          <w:rFonts w:ascii="Times New Roman" w:eastAsiaTheme="minorEastAsia" w:hAnsi="Times New Roman" w:cs="Times New Roman" w:hint="eastAsia"/>
        </w:rPr>
        <w:t>); Jiaoyue Wang (</w:t>
      </w:r>
      <w:hyperlink r:id="rId9" w:history="1">
        <w:r w:rsidRPr="00EE6F29">
          <w:rPr>
            <w:rStyle w:val="af4"/>
            <w:rFonts w:ascii="Times New Roman" w:eastAsiaTheme="minorEastAsia" w:hAnsi="Times New Roman" w:cs="Times New Roman"/>
          </w:rPr>
          <w:t>wangjiaoyue@iae.ac.cn</w:t>
        </w:r>
      </w:hyperlink>
      <w:r>
        <w:rPr>
          <w:rFonts w:ascii="Times New Roman" w:eastAsiaTheme="minorEastAsia" w:hAnsi="Times New Roman" w:cs="Times New Roman" w:hint="eastAsia"/>
        </w:rPr>
        <w:t xml:space="preserve"> )</w:t>
      </w:r>
    </w:p>
    <w:p w14:paraId="7459D414" w14:textId="652211CE" w:rsidR="008F0555" w:rsidRPr="00372A63" w:rsidRDefault="008F0555" w:rsidP="008F0555">
      <w:pPr>
        <w:spacing w:after="0" w:line="240" w:lineRule="auto"/>
        <w:jc w:val="both"/>
        <w:rPr>
          <w:rFonts w:ascii="Times New Roman" w:hAnsi="Times New Roman" w:cs="Times New Roman"/>
          <w:b/>
          <w:bCs/>
        </w:rPr>
      </w:pPr>
      <w:r w:rsidRPr="00372A63">
        <w:rPr>
          <w:rFonts w:ascii="Times New Roman" w:hAnsi="Times New Roman" w:cs="Times New Roman" w:hint="eastAsia"/>
          <w:b/>
          <w:bCs/>
        </w:rPr>
        <w:t>Abs</w:t>
      </w:r>
      <w:r w:rsidR="00372A63" w:rsidRPr="00372A63">
        <w:rPr>
          <w:rFonts w:ascii="Times New Roman" w:hAnsi="Times New Roman" w:cs="Times New Roman" w:hint="eastAsia"/>
          <w:b/>
          <w:bCs/>
        </w:rPr>
        <w:t>tract</w:t>
      </w:r>
    </w:p>
    <w:p w14:paraId="36DCCB7A" w14:textId="27342F53" w:rsidR="0089748B" w:rsidRPr="005B6638" w:rsidRDefault="00403FBA" w:rsidP="0058205A">
      <w:pPr>
        <w:jc w:val="both"/>
        <w:rPr>
          <w:rFonts w:ascii="Times New Roman" w:eastAsiaTheme="minorEastAsia" w:hAnsi="Times New Roman" w:cs="Times New Roman"/>
          <w:color w:val="000000" w:themeColor="text1"/>
        </w:rPr>
      </w:pPr>
      <w:r w:rsidRPr="00775258">
        <w:rPr>
          <w:rFonts w:ascii="Times New Roman" w:hAnsi="Times New Roman" w:cs="Times New Roman"/>
          <w:color w:val="000000" w:themeColor="text1"/>
        </w:rPr>
        <w:t xml:space="preserve">Accurate quantification of </w:t>
      </w:r>
      <w:r w:rsidR="00BE484A" w:rsidRPr="00775258">
        <w:rPr>
          <w:rFonts w:ascii="Times New Roman" w:eastAsiaTheme="minorEastAsia" w:hAnsi="Times New Roman" w:cs="Times New Roman" w:hint="eastAsia"/>
          <w:color w:val="000000" w:themeColor="text1"/>
        </w:rPr>
        <w:t>both</w:t>
      </w:r>
      <w:r w:rsidRPr="00775258">
        <w:rPr>
          <w:rFonts w:ascii="Times New Roman" w:hAnsi="Times New Roman" w:cs="Times New Roman"/>
          <w:color w:val="000000" w:themeColor="text1"/>
        </w:rPr>
        <w:t xml:space="preserve"> lime </w:t>
      </w:r>
      <w:r w:rsidR="00BE484A" w:rsidRPr="00775258">
        <w:rPr>
          <w:rFonts w:ascii="Times New Roman" w:eastAsiaTheme="minorEastAsia" w:hAnsi="Times New Roman" w:cs="Times New Roman" w:hint="eastAsia"/>
          <w:color w:val="000000" w:themeColor="text1"/>
        </w:rPr>
        <w:t>process emissions and carbonation sink</w:t>
      </w:r>
      <w:r w:rsidRPr="00775258">
        <w:rPr>
          <w:rFonts w:ascii="Times New Roman" w:hAnsi="Times New Roman" w:cs="Times New Roman"/>
          <w:color w:val="000000" w:themeColor="text1"/>
        </w:rPr>
        <w:t xml:space="preserve"> is essential for the Global Carbon Budget (GCB). By extending temporal </w:t>
      </w:r>
      <w:r w:rsidR="001A67C7" w:rsidRPr="00775258">
        <w:rPr>
          <w:rFonts w:ascii="Times New Roman" w:hAnsi="Times New Roman" w:cs="Times New Roman"/>
          <w:color w:val="000000" w:themeColor="text1"/>
        </w:rPr>
        <w:t xml:space="preserve">coverage </w:t>
      </w:r>
      <w:r w:rsidRPr="00775258">
        <w:rPr>
          <w:rFonts w:ascii="Times New Roman" w:hAnsi="Times New Roman" w:cs="Times New Roman"/>
          <w:color w:val="000000" w:themeColor="text1"/>
        </w:rPr>
        <w:t xml:space="preserve">(1930–2024), refining spatial resolution (11 major </w:t>
      </w:r>
      <w:r w:rsidR="00522F6D" w:rsidRPr="00775258">
        <w:rPr>
          <w:rFonts w:ascii="Times New Roman" w:hAnsi="Times New Roman" w:cs="Times New Roman"/>
          <w:color w:val="000000" w:themeColor="text1"/>
        </w:rPr>
        <w:t>lime-producing</w:t>
      </w:r>
      <w:r w:rsidR="00522F6D" w:rsidRPr="00775258" w:rsidDel="00522F6D">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 xml:space="preserve">countries), and expanding system boundaries (adding Blast Furnace Slag, BFS), this study constructs the first standardized dataset of </w:t>
      </w:r>
      <w:r w:rsidR="003D3109" w:rsidRPr="00775258">
        <w:rPr>
          <w:rFonts w:ascii="Times New Roman" w:eastAsiaTheme="minorEastAsia" w:hAnsi="Times New Roman" w:cs="Times New Roman" w:hint="eastAsia"/>
          <w:color w:val="000000" w:themeColor="text1"/>
        </w:rPr>
        <w:t xml:space="preserve">lime </w:t>
      </w:r>
      <w:r w:rsidR="00903D70" w:rsidRPr="00775258">
        <w:rPr>
          <w:rFonts w:ascii="Times New Roman" w:hAnsi="Times New Roman" w:cs="Times New Roman"/>
          <w:color w:val="000000" w:themeColor="text1"/>
        </w:rPr>
        <w:t>CO</w:t>
      </w:r>
      <w:r w:rsidR="00903D70" w:rsidRPr="00775258">
        <w:rPr>
          <w:rFonts w:ascii="Times New Roman" w:hAnsi="Times New Roman" w:cs="Times New Roman"/>
          <w:color w:val="000000" w:themeColor="text1"/>
          <w:vertAlign w:val="subscript"/>
        </w:rPr>
        <w:t>2</w:t>
      </w:r>
      <w:r w:rsidR="00903D70" w:rsidRPr="00775258">
        <w:rPr>
          <w:rFonts w:ascii="Times New Roman" w:hAnsi="Times New Roman" w:cs="Times New Roman"/>
          <w:color w:val="000000" w:themeColor="text1"/>
        </w:rPr>
        <w:t xml:space="preserve"> </w:t>
      </w:r>
      <w:r w:rsidR="00555192" w:rsidRPr="00775258">
        <w:rPr>
          <w:rFonts w:ascii="Times New Roman" w:eastAsiaTheme="minorEastAsia" w:hAnsi="Times New Roman" w:cs="Times New Roman" w:hint="eastAsia"/>
          <w:color w:val="000000" w:themeColor="text1"/>
        </w:rPr>
        <w:t>process</w:t>
      </w:r>
      <w:r w:rsidRPr="00775258">
        <w:rPr>
          <w:rFonts w:ascii="Times New Roman" w:hAnsi="Times New Roman" w:cs="Times New Roman"/>
          <w:color w:val="000000" w:themeColor="text1"/>
        </w:rPr>
        <w:t xml:space="preserve"> emissions and </w:t>
      </w:r>
      <w:r w:rsidR="00947E84" w:rsidRPr="00775258">
        <w:rPr>
          <w:rFonts w:ascii="Times New Roman" w:eastAsiaTheme="minorEastAsia" w:hAnsi="Times New Roman" w:cs="Times New Roman" w:hint="eastAsia"/>
          <w:color w:val="000000" w:themeColor="text1"/>
        </w:rPr>
        <w:t xml:space="preserve">carbonation sink </w:t>
      </w:r>
      <w:r w:rsidR="00D3090C" w:rsidRPr="00775258">
        <w:rPr>
          <w:rFonts w:ascii="Times New Roman" w:eastAsiaTheme="minorEastAsia" w:hAnsi="Times New Roman" w:cs="Times New Roman"/>
          <w:color w:val="000000" w:themeColor="text1"/>
        </w:rPr>
        <w:t>covering 81.09% of global lime production.</w:t>
      </w:r>
      <w:r w:rsidRPr="00775258">
        <w:rPr>
          <w:rFonts w:ascii="Times New Roman" w:hAnsi="Times New Roman" w:cs="Times New Roman"/>
          <w:color w:val="000000" w:themeColor="text1"/>
        </w:rPr>
        <w:t xml:space="preserve"> We estimate cumulative global </w:t>
      </w:r>
      <w:r w:rsidR="00555192" w:rsidRPr="00775258">
        <w:rPr>
          <w:rFonts w:ascii="Times New Roman" w:eastAsiaTheme="minorEastAsia" w:hAnsi="Times New Roman" w:cs="Times New Roman" w:hint="eastAsia"/>
          <w:color w:val="000000" w:themeColor="text1"/>
        </w:rPr>
        <w:t xml:space="preserve">lime process </w:t>
      </w:r>
      <w:r w:rsidRPr="00775258">
        <w:rPr>
          <w:rFonts w:ascii="Times New Roman" w:hAnsi="Times New Roman" w:cs="Times New Roman"/>
          <w:color w:val="000000" w:themeColor="text1"/>
        </w:rPr>
        <w:t xml:space="preserve">emissions </w:t>
      </w:r>
      <w:r w:rsidR="00903D70" w:rsidRPr="00775258">
        <w:rPr>
          <w:rFonts w:ascii="Times New Roman" w:eastAsiaTheme="minorEastAsia" w:hAnsi="Times New Roman" w:cs="Times New Roman" w:hint="eastAsia"/>
          <w:color w:val="000000" w:themeColor="text1"/>
        </w:rPr>
        <w:t>are</w:t>
      </w:r>
      <w:r w:rsidR="00555192" w:rsidRPr="00775258">
        <w:rPr>
          <w:rFonts w:ascii="Times New Roman" w:eastAsiaTheme="minorEastAsia" w:hAnsi="Times New Roman" w:cs="Times New Roman" w:hint="eastAsia"/>
          <w:color w:val="000000" w:themeColor="text1"/>
        </w:rPr>
        <w:t xml:space="preserve"> </w:t>
      </w:r>
      <w:r w:rsidR="000A1B19" w:rsidRPr="00775258">
        <w:rPr>
          <w:rFonts w:ascii="Times New Roman" w:hAnsi="Times New Roman" w:cs="Times New Roman"/>
          <w:color w:val="000000" w:themeColor="text1"/>
        </w:rPr>
        <w:t xml:space="preserve">15.29 Gt </w:t>
      </w:r>
      <w:bookmarkStart w:id="3" w:name="OLE_LINK1"/>
      <w:r w:rsidR="000A1B19" w:rsidRPr="00775258">
        <w:rPr>
          <w:rFonts w:ascii="Times New Roman" w:hAnsi="Times New Roman" w:cs="Times New Roman"/>
          <w:color w:val="000000" w:themeColor="text1"/>
        </w:rPr>
        <w:t>CO</w:t>
      </w:r>
      <w:r w:rsidR="000A1B19" w:rsidRPr="00775258">
        <w:rPr>
          <w:rFonts w:ascii="Times New Roman" w:hAnsi="Times New Roman" w:cs="Times New Roman"/>
          <w:color w:val="000000" w:themeColor="text1"/>
          <w:vertAlign w:val="subscript"/>
        </w:rPr>
        <w:t>2</w:t>
      </w:r>
      <w:r w:rsidR="000A1B19" w:rsidRPr="00775258">
        <w:rPr>
          <w:rFonts w:ascii="Times New Roman" w:hAnsi="Times New Roman" w:cs="Times New Roman"/>
          <w:color w:val="000000" w:themeColor="text1"/>
        </w:rPr>
        <w:t xml:space="preserve"> </w:t>
      </w:r>
      <w:bookmarkEnd w:id="3"/>
      <w:r w:rsidR="000A1B19" w:rsidRPr="00775258">
        <w:rPr>
          <w:rFonts w:ascii="Times New Roman" w:hAnsi="Times New Roman" w:cs="Times New Roman"/>
          <w:color w:val="000000" w:themeColor="text1"/>
        </w:rPr>
        <w:t>(95% CI: 13.81–16.79 Gt CO</w:t>
      </w:r>
      <w:r w:rsidR="000A1B19" w:rsidRPr="00775258">
        <w:rPr>
          <w:rFonts w:ascii="Times New Roman" w:hAnsi="Times New Roman" w:cs="Times New Roman"/>
          <w:color w:val="000000" w:themeColor="text1"/>
          <w:vertAlign w:val="subscript"/>
        </w:rPr>
        <w:t>2</w:t>
      </w:r>
      <w:r w:rsidR="000A1B19"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with the construction and metallurgical sectors serving as primary sources, contributing 5.8</w:t>
      </w:r>
      <w:r w:rsidR="003D3109" w:rsidRPr="00775258">
        <w:rPr>
          <w:rFonts w:ascii="Times New Roman" w:eastAsiaTheme="minorEastAsia" w:hAnsi="Times New Roman" w:cs="Times New Roman" w:hint="eastAsia"/>
          <w:color w:val="000000" w:themeColor="text1"/>
        </w:rPr>
        <w:t>0</w:t>
      </w:r>
      <w:r w:rsidRPr="00775258">
        <w:rPr>
          <w:rFonts w:ascii="Times New Roman" w:hAnsi="Times New Roman" w:cs="Times New Roman"/>
          <w:color w:val="000000" w:themeColor="text1"/>
        </w:rPr>
        <w:t xml:space="preserve"> Gt CO₂ (37.</w:t>
      </w:r>
      <w:r w:rsidR="000A1B19" w:rsidRPr="00775258">
        <w:rPr>
          <w:rFonts w:ascii="Times New Roman" w:eastAsiaTheme="minorEastAsia" w:hAnsi="Times New Roman" w:cs="Times New Roman"/>
          <w:color w:val="000000" w:themeColor="text1"/>
        </w:rPr>
        <w:t>92</w:t>
      </w:r>
      <w:r w:rsidRPr="00775258">
        <w:rPr>
          <w:rFonts w:ascii="Times New Roman" w:hAnsi="Times New Roman" w:cs="Times New Roman"/>
          <w:color w:val="000000" w:themeColor="text1"/>
        </w:rPr>
        <w:t>%) and 5.04 Gt CO₂ (32.9</w:t>
      </w:r>
      <w:r w:rsidR="000A1B19" w:rsidRPr="00775258">
        <w:rPr>
          <w:rFonts w:ascii="Times New Roman" w:eastAsiaTheme="minorEastAsia" w:hAnsi="Times New Roman" w:cs="Times New Roman"/>
          <w:color w:val="000000" w:themeColor="text1"/>
        </w:rPr>
        <w:t>5</w:t>
      </w:r>
      <w:r w:rsidRPr="00775258">
        <w:rPr>
          <w:rFonts w:ascii="Times New Roman" w:hAnsi="Times New Roman" w:cs="Times New Roman"/>
          <w:color w:val="000000" w:themeColor="text1"/>
        </w:rPr>
        <w:t xml:space="preserve">%), respectively. </w:t>
      </w:r>
      <w:r w:rsidR="000725E1" w:rsidRPr="000725E1">
        <w:rPr>
          <w:rFonts w:ascii="Times New Roman" w:hAnsi="Times New Roman" w:cs="Times New Roman"/>
          <w:color w:val="EE0000"/>
        </w:rPr>
        <w:t>During the same period, cumulative lime carbonation sink reached 7.33 Gt CO₂ (95% CI: 5.95–8.88 Gt CO₂), achieving a carbon offset ratio (lime carbonation sink to process emission) of 47.65%, an 8.82 percentage point increase over the 38.83% baseline for 1930–2020 reported by Bing et al. (2023)</w:t>
      </w:r>
      <w:r w:rsidRPr="000725E1">
        <w:rPr>
          <w:rFonts w:ascii="Times New Roman" w:hAnsi="Times New Roman" w:cs="Times New Roman"/>
          <w:color w:val="EE0000"/>
        </w:rPr>
        <w:t xml:space="preserve">. </w:t>
      </w:r>
      <w:r w:rsidRPr="00775258">
        <w:rPr>
          <w:rFonts w:ascii="Times New Roman" w:hAnsi="Times New Roman" w:cs="Times New Roman"/>
          <w:color w:val="000000" w:themeColor="text1"/>
        </w:rPr>
        <w:t xml:space="preserve">The lime carbonation </w:t>
      </w:r>
      <w:proofErr w:type="gramStart"/>
      <w:r w:rsidRPr="00775258">
        <w:rPr>
          <w:rFonts w:ascii="Times New Roman" w:hAnsi="Times New Roman" w:cs="Times New Roman"/>
          <w:color w:val="000000" w:themeColor="text1"/>
        </w:rPr>
        <w:t>sink</w:t>
      </w:r>
      <w:proofErr w:type="gramEnd"/>
      <w:r w:rsidR="00436AD2" w:rsidRPr="00775258">
        <w:rPr>
          <w:rFonts w:ascii="Times New Roman" w:eastAsiaTheme="minorEastAsia" w:hAnsi="Times New Roman" w:cs="Times New Roman" w:hint="eastAsia"/>
          <w:color w:val="000000" w:themeColor="text1"/>
        </w:rPr>
        <w:t xml:space="preserve"> in 2024</w:t>
      </w:r>
      <w:r w:rsidRPr="00775258">
        <w:rPr>
          <w:rFonts w:ascii="Times New Roman" w:hAnsi="Times New Roman" w:cs="Times New Roman"/>
          <w:color w:val="000000" w:themeColor="text1"/>
        </w:rPr>
        <w:t xml:space="preserve"> </w:t>
      </w:r>
      <w:r w:rsidR="00F6300A" w:rsidRPr="00775258">
        <w:rPr>
          <w:rFonts w:ascii="Times New Roman" w:hAnsi="Times New Roman" w:cs="Times New Roman"/>
          <w:color w:val="000000" w:themeColor="text1"/>
        </w:rPr>
        <w:t xml:space="preserve">accounted for </w:t>
      </w:r>
      <w:r w:rsidRPr="00775258">
        <w:rPr>
          <w:rFonts w:ascii="Times New Roman" w:hAnsi="Times New Roman" w:cs="Times New Roman"/>
          <w:color w:val="000000" w:themeColor="text1"/>
        </w:rPr>
        <w:t>approximately 1.5%–2% of the global terrestrial carbon sink</w:t>
      </w:r>
      <w:r w:rsidR="00903D70" w:rsidRPr="00775258">
        <w:rPr>
          <w:rFonts w:ascii="Times New Roman" w:eastAsiaTheme="minorEastAsia" w:hAnsi="Times New Roman" w:cs="Times New Roman" w:hint="eastAsia"/>
          <w:color w:val="000000" w:themeColor="text1"/>
        </w:rPr>
        <w:t xml:space="preserve"> in 2023</w:t>
      </w:r>
      <w:r w:rsidRPr="00775258">
        <w:rPr>
          <w:rFonts w:ascii="Times New Roman" w:hAnsi="Times New Roman" w:cs="Times New Roman"/>
          <w:color w:val="000000" w:themeColor="text1"/>
        </w:rPr>
        <w:t>.</w:t>
      </w:r>
      <w:r w:rsidR="000A1B19" w:rsidRPr="00775258">
        <w:rPr>
          <w:rFonts w:ascii="Times New Roman" w:hAnsi="Times New Roman" w:cs="Times New Roman"/>
          <w:color w:val="000000" w:themeColor="text1"/>
        </w:rPr>
        <w:t xml:space="preserve"> </w:t>
      </w:r>
      <w:r w:rsidR="003553C1" w:rsidRPr="00775258">
        <w:rPr>
          <w:rFonts w:ascii="Times New Roman" w:hAnsi="Times New Roman" w:cs="Times New Roman"/>
          <w:color w:val="000000" w:themeColor="text1"/>
        </w:rPr>
        <w:t xml:space="preserve">China is the </w:t>
      </w:r>
      <w:r w:rsidR="00507F78" w:rsidRPr="00775258">
        <w:rPr>
          <w:rFonts w:ascii="Times New Roman" w:eastAsiaTheme="minorEastAsia" w:hAnsi="Times New Roman" w:cs="Times New Roman" w:hint="eastAsia"/>
          <w:color w:val="000000" w:themeColor="text1"/>
        </w:rPr>
        <w:t xml:space="preserve">main </w:t>
      </w:r>
      <w:r w:rsidR="003553C1" w:rsidRPr="00775258">
        <w:rPr>
          <w:rFonts w:ascii="Times New Roman" w:hAnsi="Times New Roman" w:cs="Times New Roman"/>
          <w:color w:val="000000" w:themeColor="text1"/>
        </w:rPr>
        <w:t xml:space="preserve">contributor, with cumulative emissions of 8.89 Gt CO₂ (58.13% of the global total) and cumulative </w:t>
      </w:r>
      <w:r w:rsidR="00507F78" w:rsidRPr="00775258">
        <w:rPr>
          <w:rFonts w:ascii="Times New Roman" w:eastAsiaTheme="minorEastAsia" w:hAnsi="Times New Roman" w:cs="Times New Roman" w:hint="eastAsia"/>
          <w:color w:val="000000" w:themeColor="text1"/>
        </w:rPr>
        <w:t>carbonation sink</w:t>
      </w:r>
      <w:r w:rsidR="00507F78" w:rsidRPr="00775258">
        <w:rPr>
          <w:rFonts w:ascii="Times New Roman" w:hAnsi="Times New Roman" w:cs="Times New Roman"/>
          <w:color w:val="000000" w:themeColor="text1"/>
        </w:rPr>
        <w:t xml:space="preserve"> </w:t>
      </w:r>
      <w:r w:rsidR="003553C1" w:rsidRPr="00775258">
        <w:rPr>
          <w:rFonts w:ascii="Times New Roman" w:hAnsi="Times New Roman" w:cs="Times New Roman"/>
          <w:color w:val="000000" w:themeColor="text1"/>
        </w:rPr>
        <w:t>of 4.21 Gt CO₂ (57.45% globally)</w:t>
      </w:r>
      <w:r w:rsidR="00436AD2" w:rsidRPr="00775258">
        <w:rPr>
          <w:rFonts w:ascii="Times New Roman" w:eastAsiaTheme="minorEastAsia" w:hAnsi="Times New Roman" w:cs="Times New Roman" w:hint="eastAsia"/>
          <w:color w:val="000000" w:themeColor="text1"/>
        </w:rPr>
        <w:t xml:space="preserve"> from 19</w:t>
      </w:r>
      <w:r w:rsidR="00A703A7" w:rsidRPr="00775258">
        <w:rPr>
          <w:rFonts w:ascii="Times New Roman" w:eastAsiaTheme="minorEastAsia" w:hAnsi="Times New Roman" w:cs="Times New Roman" w:hint="eastAsia"/>
          <w:color w:val="000000" w:themeColor="text1"/>
        </w:rPr>
        <w:t>30 to</w:t>
      </w:r>
      <w:r w:rsidR="00436AD2" w:rsidRPr="00775258">
        <w:rPr>
          <w:rFonts w:ascii="Times New Roman" w:eastAsiaTheme="minorEastAsia" w:hAnsi="Times New Roman" w:cs="Times New Roman" w:hint="eastAsia"/>
          <w:color w:val="000000" w:themeColor="text1"/>
        </w:rPr>
        <w:t xml:space="preserve"> 2024</w:t>
      </w:r>
      <w:r w:rsidR="000A1B19" w:rsidRPr="00775258">
        <w:rPr>
          <w:rFonts w:ascii="Times New Roman" w:hAnsi="Times New Roman" w:cs="Times New Roman"/>
          <w:color w:val="000000" w:themeColor="text1"/>
        </w:rPr>
        <w:t>.</w:t>
      </w:r>
      <w:r w:rsidR="000A1B19" w:rsidRPr="00775258">
        <w:rPr>
          <w:rFonts w:ascii="Times New Roman" w:eastAsiaTheme="minorEastAsia" w:hAnsi="Times New Roman" w:cs="Times New Roman"/>
          <w:color w:val="000000" w:themeColor="text1"/>
        </w:rPr>
        <w:t xml:space="preserve"> </w:t>
      </w:r>
      <w:r w:rsidR="001F19C0" w:rsidRPr="00775258">
        <w:rPr>
          <w:rFonts w:ascii="Times New Roman" w:hAnsi="Times New Roman" w:cs="Times New Roman"/>
          <w:color w:val="000000" w:themeColor="text1"/>
        </w:rPr>
        <w:t>Lime‑stabilized soil (LSS, 36.53 %), mortar (MOR, 18.66 %), steel slag (SS, 17.73 %), and blast furnace slag (BFS, 12.83 %) were the primary carbon</w:t>
      </w:r>
      <w:r w:rsidR="00B3126E" w:rsidRPr="00775258">
        <w:rPr>
          <w:rFonts w:ascii="Times New Roman" w:eastAsiaTheme="minorEastAsia" w:hAnsi="Times New Roman" w:cs="Times New Roman" w:hint="eastAsia"/>
          <w:color w:val="000000" w:themeColor="text1"/>
        </w:rPr>
        <w:t xml:space="preserve"> </w:t>
      </w:r>
      <w:r w:rsidR="00B3126E" w:rsidRPr="00775258">
        <w:rPr>
          <w:rFonts w:ascii="Times New Roman" w:eastAsiaTheme="minorEastAsia" w:hAnsi="Times New Roman" w:cs="Times New Roman"/>
          <w:color w:val="000000" w:themeColor="text1"/>
        </w:rPr>
        <w:t>uptake</w:t>
      </w:r>
      <w:r w:rsidR="001F19C0" w:rsidRPr="00775258">
        <w:rPr>
          <w:rFonts w:ascii="Times New Roman" w:hAnsi="Times New Roman" w:cs="Times New Roman"/>
          <w:color w:val="000000" w:themeColor="text1"/>
        </w:rPr>
        <w:t xml:space="preserve"> materials, </w:t>
      </w:r>
      <w:r w:rsidR="003553C1" w:rsidRPr="00775258">
        <w:rPr>
          <w:rFonts w:ascii="Times New Roman" w:hAnsi="Times New Roman" w:cs="Times New Roman"/>
          <w:color w:val="000000" w:themeColor="text1"/>
        </w:rPr>
        <w:t xml:space="preserve">collectively </w:t>
      </w:r>
      <w:r w:rsidR="001F19C0" w:rsidRPr="00775258">
        <w:rPr>
          <w:rFonts w:ascii="Times New Roman" w:hAnsi="Times New Roman" w:cs="Times New Roman"/>
          <w:color w:val="000000" w:themeColor="text1"/>
        </w:rPr>
        <w:t>accounting for 85.75 % of the total</w:t>
      </w:r>
      <w:r w:rsidR="00A154A8" w:rsidRPr="00775258">
        <w:rPr>
          <w:rFonts w:ascii="Times New Roman" w:eastAsiaTheme="minorEastAsia" w:hAnsi="Times New Roman" w:cs="Times New Roman" w:hint="eastAsia"/>
          <w:color w:val="000000" w:themeColor="text1"/>
        </w:rPr>
        <w:t xml:space="preserve"> carbonation sink</w:t>
      </w:r>
      <w:r w:rsidRPr="00775258">
        <w:rPr>
          <w:rFonts w:ascii="Times New Roman" w:hAnsi="Times New Roman" w:cs="Times New Roman"/>
          <w:color w:val="000000" w:themeColor="text1"/>
        </w:rPr>
        <w:t xml:space="preserve">. </w:t>
      </w:r>
      <w:r w:rsidR="0058205A" w:rsidRPr="00775258">
        <w:rPr>
          <w:rFonts w:ascii="Times New Roman" w:hAnsi="Times New Roman" w:cs="Times New Roman"/>
          <w:color w:val="000000" w:themeColor="text1"/>
        </w:rPr>
        <w:t xml:space="preserve">Significant regional </w:t>
      </w:r>
      <w:r w:rsidR="0058205A" w:rsidRPr="00775258">
        <w:rPr>
          <w:rFonts w:ascii="Times New Roman" w:hAnsi="Times New Roman" w:cs="Times New Roman"/>
          <w:color w:val="000000" w:themeColor="text1"/>
        </w:rPr>
        <w:lastRenderedPageBreak/>
        <w:t xml:space="preserve">disparities were </w:t>
      </w:r>
      <w:r w:rsidR="00565AD6" w:rsidRPr="00775258">
        <w:rPr>
          <w:rFonts w:ascii="Times New Roman" w:hAnsi="Times New Roman" w:cs="Times New Roman"/>
          <w:color w:val="000000" w:themeColor="text1"/>
        </w:rPr>
        <w:t>pronounced</w:t>
      </w:r>
      <w:r w:rsidR="0058205A" w:rsidRPr="00775258">
        <w:rPr>
          <w:rFonts w:ascii="Times New Roman" w:hAnsi="Times New Roman" w:cs="Times New Roman"/>
          <w:color w:val="000000" w:themeColor="text1"/>
        </w:rPr>
        <w:t>: developed countries (e.g.,</w:t>
      </w:r>
      <w:r w:rsidR="00565AD6" w:rsidRPr="00775258">
        <w:rPr>
          <w:color w:val="000000" w:themeColor="text1"/>
        </w:rPr>
        <w:t xml:space="preserve"> </w:t>
      </w:r>
      <w:r w:rsidR="00565AD6" w:rsidRPr="00775258">
        <w:rPr>
          <w:rFonts w:ascii="Times New Roman" w:hAnsi="Times New Roman" w:cs="Times New Roman"/>
          <w:color w:val="000000" w:themeColor="text1"/>
        </w:rPr>
        <w:t>those</w:t>
      </w:r>
      <w:r w:rsidR="0058205A" w:rsidRPr="00775258">
        <w:rPr>
          <w:rFonts w:ascii="Times New Roman" w:hAnsi="Times New Roman" w:cs="Times New Roman"/>
          <w:color w:val="000000" w:themeColor="text1"/>
        </w:rPr>
        <w:t xml:space="preserve"> in Europe, the United States, Japan, and Australia) have already peaked in lime</w:t>
      </w:r>
      <w:r w:rsidR="0082044D" w:rsidRPr="00775258">
        <w:rPr>
          <w:rFonts w:ascii="Times New Roman" w:eastAsiaTheme="minorEastAsia" w:hAnsi="Times New Roman" w:cs="Times New Roman" w:hint="eastAsia"/>
          <w:color w:val="000000" w:themeColor="text1"/>
        </w:rPr>
        <w:t xml:space="preserve"> </w:t>
      </w:r>
      <w:r w:rsidR="0058205A" w:rsidRPr="00775258">
        <w:rPr>
          <w:rFonts w:ascii="Times New Roman" w:hAnsi="Times New Roman" w:cs="Times New Roman"/>
          <w:color w:val="000000" w:themeColor="text1"/>
        </w:rPr>
        <w:t>pro</w:t>
      </w:r>
      <w:r w:rsidR="0082044D" w:rsidRPr="00775258">
        <w:rPr>
          <w:rFonts w:ascii="Times New Roman" w:eastAsiaTheme="minorEastAsia" w:hAnsi="Times New Roman" w:cs="Times New Roman" w:hint="eastAsia"/>
          <w:color w:val="000000" w:themeColor="text1"/>
        </w:rPr>
        <w:t>cess</w:t>
      </w:r>
      <w:r w:rsidR="0058205A" w:rsidRPr="00775258">
        <w:rPr>
          <w:rFonts w:ascii="Times New Roman" w:hAnsi="Times New Roman" w:cs="Times New Roman"/>
          <w:color w:val="000000" w:themeColor="text1"/>
        </w:rPr>
        <w:t xml:space="preserve"> carbon emissions, with net emissions gradually approaching zero. In contrast, developing countries such as China and Brazil continue to </w:t>
      </w:r>
      <w:r w:rsidR="00565AD6" w:rsidRPr="00775258">
        <w:rPr>
          <w:rFonts w:ascii="Times New Roman" w:hAnsi="Times New Roman" w:cs="Times New Roman"/>
          <w:color w:val="000000" w:themeColor="text1"/>
        </w:rPr>
        <w:t>exhibit growth</w:t>
      </w:r>
      <w:r w:rsidR="0058205A" w:rsidRPr="00775258">
        <w:rPr>
          <w:rFonts w:ascii="Times New Roman" w:hAnsi="Times New Roman" w:cs="Times New Roman"/>
          <w:color w:val="000000" w:themeColor="text1"/>
        </w:rPr>
        <w:t xml:space="preserve"> in both emissions and</w:t>
      </w:r>
      <w:r w:rsidR="00B34206" w:rsidRPr="00775258">
        <w:rPr>
          <w:rFonts w:ascii="Times New Roman" w:eastAsiaTheme="minorEastAsia" w:hAnsi="Times New Roman" w:cs="Times New Roman" w:hint="eastAsia"/>
          <w:color w:val="000000" w:themeColor="text1"/>
        </w:rPr>
        <w:t xml:space="preserve"> carbonation sink</w:t>
      </w:r>
      <w:r w:rsidR="003D3109" w:rsidRPr="00775258">
        <w:rPr>
          <w:rFonts w:ascii="Times New Roman" w:eastAsiaTheme="minorEastAsia" w:hAnsi="Times New Roman" w:cs="Times New Roman" w:hint="eastAsia"/>
          <w:color w:val="000000" w:themeColor="text1"/>
        </w:rPr>
        <w:t>.</w:t>
      </w:r>
      <w:r w:rsidR="0058205A" w:rsidRPr="00775258">
        <w:rPr>
          <w:rFonts w:ascii="Times New Roman" w:hAnsi="Times New Roman" w:cs="Times New Roman"/>
          <w:color w:val="000000" w:themeColor="text1"/>
        </w:rPr>
        <w:t xml:space="preserve"> </w:t>
      </w:r>
      <w:r w:rsidR="003D3109" w:rsidRPr="00775258">
        <w:rPr>
          <w:rFonts w:ascii="Times New Roman" w:eastAsiaTheme="minorEastAsia" w:hAnsi="Times New Roman" w:cs="Times New Roman" w:hint="eastAsia"/>
          <w:color w:val="000000" w:themeColor="text1"/>
        </w:rPr>
        <w:t>A</w:t>
      </w:r>
      <w:r w:rsidR="003D3109" w:rsidRPr="00775258">
        <w:rPr>
          <w:rFonts w:ascii="Times New Roman" w:hAnsi="Times New Roman" w:cs="Times New Roman"/>
          <w:color w:val="000000" w:themeColor="text1"/>
        </w:rPr>
        <w:t xml:space="preserve">lthough </w:t>
      </w:r>
      <w:r w:rsidR="0058205A" w:rsidRPr="00775258">
        <w:rPr>
          <w:rFonts w:ascii="Times New Roman" w:hAnsi="Times New Roman" w:cs="Times New Roman"/>
          <w:color w:val="000000" w:themeColor="text1"/>
        </w:rPr>
        <w:t>their carbon‑offset levels exceed 50%, they face substantial pressure to reduce total emissions.</w:t>
      </w:r>
      <w:r w:rsidR="0058205A" w:rsidRPr="00775258">
        <w:rPr>
          <w:rFonts w:ascii="Times New Roman" w:eastAsiaTheme="minorEastAsia" w:hAnsi="Times New Roman" w:cs="Times New Roman" w:hint="eastAsia"/>
          <w:color w:val="000000" w:themeColor="text1"/>
        </w:rPr>
        <w:t xml:space="preserve"> </w:t>
      </w:r>
      <w:r w:rsidR="0058205A" w:rsidRPr="00775258">
        <w:rPr>
          <w:rFonts w:ascii="Times New Roman" w:eastAsiaTheme="minorEastAsia" w:hAnsi="Times New Roman" w:cs="Times New Roman"/>
          <w:color w:val="000000" w:themeColor="text1"/>
        </w:rPr>
        <w:t>This dataset provides critical data for incorporating the lime carbon</w:t>
      </w:r>
      <w:r w:rsidR="00B34206" w:rsidRPr="00775258">
        <w:rPr>
          <w:rFonts w:ascii="Times New Roman" w:eastAsiaTheme="minorEastAsia" w:hAnsi="Times New Roman" w:cs="Times New Roman" w:hint="eastAsia"/>
          <w:color w:val="000000" w:themeColor="text1"/>
        </w:rPr>
        <w:t>ation</w:t>
      </w:r>
      <w:r w:rsidR="0058205A" w:rsidRPr="00775258">
        <w:rPr>
          <w:rFonts w:ascii="Times New Roman" w:eastAsiaTheme="minorEastAsia" w:hAnsi="Times New Roman" w:cs="Times New Roman"/>
          <w:color w:val="000000" w:themeColor="text1"/>
        </w:rPr>
        <w:t xml:space="preserve"> sink into the</w:t>
      </w:r>
      <w:r w:rsidR="00882D3B" w:rsidRPr="00775258">
        <w:rPr>
          <w:rFonts w:ascii="Times New Roman" w:eastAsiaTheme="minorEastAsia" w:hAnsi="Times New Roman" w:cs="Times New Roman" w:hint="eastAsia"/>
          <w:color w:val="000000" w:themeColor="text1"/>
        </w:rPr>
        <w:t xml:space="preserve"> </w:t>
      </w:r>
      <w:r w:rsidR="0058205A" w:rsidRPr="00775258">
        <w:rPr>
          <w:rFonts w:ascii="Times New Roman" w:eastAsiaTheme="minorEastAsia" w:hAnsi="Times New Roman" w:cs="Times New Roman"/>
          <w:color w:val="000000" w:themeColor="text1"/>
        </w:rPr>
        <w:t>G</w:t>
      </w:r>
      <w:r w:rsidR="00C96284" w:rsidRPr="00775258">
        <w:rPr>
          <w:rFonts w:ascii="Times New Roman" w:eastAsiaTheme="minorEastAsia" w:hAnsi="Times New Roman" w:cs="Times New Roman" w:hint="eastAsia"/>
          <w:color w:val="000000" w:themeColor="text1"/>
        </w:rPr>
        <w:t xml:space="preserve">lobal </w:t>
      </w:r>
      <w:r w:rsidR="0058205A" w:rsidRPr="00775258">
        <w:rPr>
          <w:rFonts w:ascii="Times New Roman" w:eastAsiaTheme="minorEastAsia" w:hAnsi="Times New Roman" w:cs="Times New Roman"/>
          <w:color w:val="000000" w:themeColor="text1"/>
        </w:rPr>
        <w:t>C</w:t>
      </w:r>
      <w:r w:rsidR="00C96284" w:rsidRPr="00775258">
        <w:rPr>
          <w:rFonts w:ascii="Times New Roman" w:eastAsiaTheme="minorEastAsia" w:hAnsi="Times New Roman" w:cs="Times New Roman" w:hint="eastAsia"/>
          <w:color w:val="000000" w:themeColor="text1"/>
        </w:rPr>
        <w:t xml:space="preserve">arbon </w:t>
      </w:r>
      <w:r w:rsidR="0058205A" w:rsidRPr="00775258">
        <w:rPr>
          <w:rFonts w:ascii="Times New Roman" w:eastAsiaTheme="minorEastAsia" w:hAnsi="Times New Roman" w:cs="Times New Roman"/>
          <w:color w:val="000000" w:themeColor="text1"/>
        </w:rPr>
        <w:t>B</w:t>
      </w:r>
      <w:r w:rsidR="00C96284" w:rsidRPr="00775258">
        <w:rPr>
          <w:rFonts w:ascii="Times New Roman" w:eastAsiaTheme="minorEastAsia" w:hAnsi="Times New Roman" w:cs="Times New Roman" w:hint="eastAsia"/>
          <w:color w:val="000000" w:themeColor="text1"/>
        </w:rPr>
        <w:t>udget</w:t>
      </w:r>
      <w:r w:rsidR="0058205A" w:rsidRPr="00775258">
        <w:rPr>
          <w:rFonts w:ascii="Times New Roman" w:eastAsiaTheme="minorEastAsia" w:hAnsi="Times New Roman" w:cs="Times New Roman"/>
          <w:color w:val="000000" w:themeColor="text1"/>
        </w:rPr>
        <w:t xml:space="preserve">. </w:t>
      </w:r>
      <w:bookmarkStart w:id="4" w:name="OLE_LINK10"/>
      <w:r w:rsidR="0058205A" w:rsidRPr="00775258">
        <w:rPr>
          <w:rFonts w:ascii="Times New Roman" w:eastAsiaTheme="minorEastAsia" w:hAnsi="Times New Roman" w:cs="Times New Roman"/>
          <w:color w:val="000000" w:themeColor="text1"/>
        </w:rPr>
        <w:t xml:space="preserve">It also contributes to optimizing global carbon </w:t>
      </w:r>
      <w:r w:rsidR="0082044D" w:rsidRPr="00775258">
        <w:rPr>
          <w:rFonts w:ascii="Times New Roman" w:eastAsiaTheme="minorEastAsia" w:hAnsi="Times New Roman" w:cs="Times New Roman" w:hint="eastAsia"/>
          <w:color w:val="000000" w:themeColor="text1"/>
        </w:rPr>
        <w:t>modelling</w:t>
      </w:r>
      <w:r w:rsidR="0058205A" w:rsidRPr="00775258">
        <w:rPr>
          <w:rFonts w:ascii="Times New Roman" w:eastAsiaTheme="minorEastAsia" w:hAnsi="Times New Roman" w:cs="Times New Roman"/>
          <w:color w:val="000000" w:themeColor="text1"/>
        </w:rPr>
        <w:t xml:space="preserve"> and regional carbon‑neutrality pathways. </w:t>
      </w:r>
      <w:bookmarkEnd w:id="4"/>
      <w:r w:rsidR="0058205A" w:rsidRPr="00775258">
        <w:rPr>
          <w:rFonts w:ascii="Times New Roman" w:eastAsiaTheme="minorEastAsia" w:hAnsi="Times New Roman" w:cs="Times New Roman"/>
          <w:color w:val="000000" w:themeColor="text1"/>
        </w:rPr>
        <w:t xml:space="preserve">The dataset is archived on </w:t>
      </w:r>
      <w:r w:rsidR="00C81F45" w:rsidRPr="00775258">
        <w:rPr>
          <w:rFonts w:ascii="Times New Roman" w:eastAsiaTheme="minorEastAsia" w:hAnsi="Times New Roman" w:cs="Times New Roman"/>
          <w:color w:val="000000" w:themeColor="text1"/>
        </w:rPr>
        <w:t>Zendo</w:t>
      </w:r>
      <w:r w:rsidR="0058205A" w:rsidRPr="00775258">
        <w:rPr>
          <w:rFonts w:ascii="Times New Roman" w:eastAsiaTheme="minorEastAsia" w:hAnsi="Times New Roman" w:cs="Times New Roman"/>
          <w:color w:val="000000" w:themeColor="text1"/>
        </w:rPr>
        <w:t xml:space="preserve"> </w:t>
      </w:r>
      <w:hyperlink r:id="rId10" w:history="1">
        <w:r w:rsidR="00FC0498" w:rsidRPr="00FF7F1F">
          <w:rPr>
            <w:rStyle w:val="af4"/>
            <w:rFonts w:ascii="Times New Roman" w:eastAsiaTheme="minorEastAsia" w:hAnsi="Times New Roman" w:cs="Times New Roman"/>
          </w:rPr>
          <w:t>https://doi.org/10.5281/zenodo.18616060</w:t>
        </w:r>
      </w:hyperlink>
      <w:r w:rsidR="00FC0498" w:rsidRPr="00E0453F">
        <w:rPr>
          <w:rFonts w:ascii="Times New Roman" w:eastAsiaTheme="minorEastAsia" w:hAnsi="Times New Roman" w:cs="Times New Roman"/>
          <w:color w:val="000000" w:themeColor="text1"/>
        </w:rPr>
        <w:t xml:space="preserve"> </w:t>
      </w:r>
      <w:r w:rsidR="00FC0498" w:rsidRPr="00775258">
        <w:rPr>
          <w:rFonts w:ascii="Times New Roman" w:hAnsi="Times New Roman" w:cs="Times New Roman"/>
          <w:color w:val="000000" w:themeColor="text1"/>
        </w:rPr>
        <w:t>(</w:t>
      </w:r>
      <w:r w:rsidR="00FC0498">
        <w:rPr>
          <w:rFonts w:ascii="Times New Roman" w:eastAsiaTheme="minorEastAsia" w:hAnsi="Times New Roman" w:cs="Times New Roman" w:hint="eastAsia"/>
          <w:color w:val="000000" w:themeColor="text1"/>
        </w:rPr>
        <w:t>Bing</w:t>
      </w:r>
      <w:r w:rsidR="00FC0498" w:rsidRPr="00775258">
        <w:rPr>
          <w:rFonts w:ascii="Times New Roman" w:hAnsi="Times New Roman" w:cs="Times New Roman"/>
          <w:color w:val="000000" w:themeColor="text1"/>
        </w:rPr>
        <w:t xml:space="preserve"> et al., 202</w:t>
      </w:r>
      <w:r w:rsidR="00FC0498">
        <w:rPr>
          <w:rFonts w:ascii="Times New Roman" w:eastAsiaTheme="minorEastAsia" w:hAnsi="Times New Roman" w:cs="Times New Roman" w:hint="eastAsia"/>
          <w:color w:val="000000" w:themeColor="text1"/>
        </w:rPr>
        <w:t>6</w:t>
      </w:r>
      <w:r w:rsidR="00FC0498" w:rsidRPr="00775258">
        <w:rPr>
          <w:rFonts w:ascii="Times New Roman" w:hAnsi="Times New Roman" w:cs="Times New Roman"/>
          <w:color w:val="000000" w:themeColor="text1"/>
        </w:rPr>
        <w:t>)</w:t>
      </w:r>
    </w:p>
    <w:p w14:paraId="3967B8B0" w14:textId="35F7A323" w:rsidR="00372A63" w:rsidRPr="00372A63" w:rsidRDefault="00372A63" w:rsidP="00372A63">
      <w:pPr>
        <w:pStyle w:val="a9"/>
        <w:numPr>
          <w:ilvl w:val="0"/>
          <w:numId w:val="1"/>
        </w:numPr>
        <w:spacing w:after="0" w:line="240" w:lineRule="auto"/>
        <w:jc w:val="both"/>
        <w:rPr>
          <w:rFonts w:ascii="Times New Roman" w:hAnsi="Times New Roman" w:cs="Times New Roman"/>
          <w:b/>
          <w:bCs/>
        </w:rPr>
      </w:pPr>
      <w:r w:rsidRPr="00372A63">
        <w:rPr>
          <w:rFonts w:ascii="Times New Roman" w:hAnsi="Times New Roman" w:cs="Times New Roman" w:hint="eastAsia"/>
          <w:b/>
          <w:bCs/>
        </w:rPr>
        <w:t>Introduction</w:t>
      </w:r>
    </w:p>
    <w:p w14:paraId="499813C4" w14:textId="1B839CBC" w:rsidR="007F268C" w:rsidRPr="00775258" w:rsidRDefault="005D7A72" w:rsidP="005D7A7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hAnsi="Times New Roman" w:cs="Times New Roman"/>
          <w:color w:val="000000" w:themeColor="text1"/>
        </w:rPr>
        <w:t>Lime serves as an indispensable feedstock in numerous industrial processes, playing a pivotal role in sectors such as steelmaking, construction material</w:t>
      </w:r>
      <w:r w:rsidR="00054382" w:rsidRPr="00775258">
        <w:rPr>
          <w:rFonts w:ascii="Times New Roman" w:eastAsiaTheme="minorEastAsia" w:hAnsi="Times New Roman" w:cs="Times New Roman" w:hint="eastAsia"/>
          <w:color w:val="000000" w:themeColor="text1"/>
        </w:rPr>
        <w:t>s</w:t>
      </w:r>
      <w:r w:rsidRPr="00775258">
        <w:rPr>
          <w:rFonts w:ascii="Times New Roman" w:hAnsi="Times New Roman" w:cs="Times New Roman"/>
          <w:color w:val="000000" w:themeColor="text1"/>
        </w:rPr>
        <w:t>, chemical engineering, and wastewater treatment</w:t>
      </w:r>
      <w:r w:rsidR="00271A9B" w:rsidRPr="00775258">
        <w:rPr>
          <w:rFonts w:ascii="Times New Roman" w:eastAsiaTheme="minorEastAsia" w:hAnsi="Times New Roman" w:cs="Times New Roman" w:hint="eastAsia"/>
          <w:color w:val="000000" w:themeColor="text1"/>
        </w:rPr>
        <w:t xml:space="preserve"> </w:t>
      </w:r>
      <w:r w:rsidR="000F4E37" w:rsidRPr="00775258">
        <w:rPr>
          <w:rFonts w:ascii="Times New Roman" w:hAnsi="Times New Roman" w:cs="Times New Roman"/>
          <w:color w:val="000000" w:themeColor="text1"/>
        </w:rPr>
        <w:t>(Revuelta, 2021)</w:t>
      </w:r>
      <w:r w:rsidRPr="00775258">
        <w:rPr>
          <w:rFonts w:ascii="Times New Roman" w:hAnsi="Times New Roman" w:cs="Times New Roman"/>
          <w:color w:val="000000" w:themeColor="text1"/>
        </w:rPr>
        <w:t>. Over the past two decades, driven by urbanization</w:t>
      </w:r>
      <w:r w:rsidR="00054382" w:rsidRPr="00775258">
        <w:rPr>
          <w:rFonts w:ascii="Times New Roman" w:eastAsiaTheme="minorEastAsia" w:hAnsi="Times New Roman" w:cs="Times New Roman" w:hint="eastAsia"/>
          <w:color w:val="000000" w:themeColor="text1"/>
        </w:rPr>
        <w:t>, industrialization,</w:t>
      </w:r>
      <w:r w:rsidRPr="00775258">
        <w:rPr>
          <w:rFonts w:ascii="Times New Roman" w:hAnsi="Times New Roman" w:cs="Times New Roman"/>
          <w:color w:val="000000" w:themeColor="text1"/>
        </w:rPr>
        <w:t xml:space="preserve"> and the </w:t>
      </w:r>
      <w:r w:rsidR="008A4963">
        <w:rPr>
          <w:rFonts w:ascii="Times New Roman" w:eastAsiaTheme="minorEastAsia" w:hAnsi="Times New Roman" w:cs="Times New Roman" w:hint="eastAsia"/>
          <w:color w:val="000000" w:themeColor="text1"/>
        </w:rPr>
        <w:t xml:space="preserve">rapid </w:t>
      </w:r>
      <w:r w:rsidRPr="00775258">
        <w:rPr>
          <w:rFonts w:ascii="Times New Roman" w:hAnsi="Times New Roman" w:cs="Times New Roman"/>
          <w:color w:val="000000" w:themeColor="text1"/>
        </w:rPr>
        <w:t xml:space="preserve">development of large-scale infrastructure, global lime production has surged by 3.4-fold, </w:t>
      </w:r>
      <w:r w:rsidR="008A4963">
        <w:rPr>
          <w:rFonts w:ascii="Times New Roman" w:eastAsiaTheme="minorEastAsia" w:hAnsi="Times New Roman" w:cs="Times New Roman" w:hint="eastAsia"/>
          <w:color w:val="000000" w:themeColor="text1"/>
        </w:rPr>
        <w:t>increasing</w:t>
      </w:r>
      <w:r w:rsidRPr="00775258">
        <w:rPr>
          <w:rFonts w:ascii="Times New Roman" w:hAnsi="Times New Roman" w:cs="Times New Roman"/>
          <w:color w:val="000000" w:themeColor="text1"/>
        </w:rPr>
        <w:t xml:space="preserve"> from 121 Mt in 2004 to 420 Mt in 2024</w:t>
      </w:r>
      <w:r w:rsidR="00F1202C" w:rsidRPr="00775258">
        <w:rPr>
          <w:rFonts w:ascii="Times New Roman" w:eastAsiaTheme="minorEastAsia" w:hAnsi="Times New Roman" w:cs="Times New Roman" w:hint="eastAsia"/>
          <w:color w:val="000000" w:themeColor="text1"/>
        </w:rPr>
        <w:t xml:space="preserve"> </w:t>
      </w:r>
      <w:r w:rsidR="0089748B" w:rsidRPr="00775258">
        <w:rPr>
          <w:rFonts w:ascii="Times New Roman" w:hAnsi="Times New Roman" w:cs="Times New Roman"/>
          <w:color w:val="000000" w:themeColor="text1"/>
        </w:rPr>
        <w:t>(</w:t>
      </w:r>
      <w:r w:rsidR="00271A9B" w:rsidRPr="00775258">
        <w:rPr>
          <w:rFonts w:ascii="Times New Roman" w:eastAsiaTheme="minorEastAsia" w:hAnsi="Times New Roman" w:cs="Times New Roman" w:hint="eastAsia"/>
          <w:color w:val="000000" w:themeColor="text1"/>
        </w:rPr>
        <w:t>USGS,</w:t>
      </w:r>
      <w:r w:rsidR="00293E76" w:rsidRPr="00775258">
        <w:rPr>
          <w:rFonts w:ascii="Times New Roman" w:eastAsiaTheme="minorEastAsia" w:hAnsi="Times New Roman" w:cs="Times New Roman" w:hint="eastAsia"/>
          <w:color w:val="000000" w:themeColor="text1"/>
        </w:rPr>
        <w:t xml:space="preserve"> </w:t>
      </w:r>
      <w:r w:rsidR="00271A9B" w:rsidRPr="00775258">
        <w:rPr>
          <w:rFonts w:ascii="Times New Roman" w:eastAsiaTheme="minorEastAsia" w:hAnsi="Times New Roman" w:cs="Times New Roman" w:hint="eastAsia"/>
          <w:color w:val="000000" w:themeColor="text1"/>
        </w:rPr>
        <w:t>2026a</w:t>
      </w:r>
      <w:r w:rsidR="0089748B"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Projections indicate that two-thirds of the global population will reside in urban areas</w:t>
      </w:r>
      <w:r w:rsidR="00054382" w:rsidRPr="00775258">
        <w:rPr>
          <w:rFonts w:ascii="Times New Roman" w:eastAsiaTheme="minorEastAsia" w:hAnsi="Times New Roman" w:cs="Times New Roman" w:hint="eastAsia"/>
          <w:color w:val="000000" w:themeColor="text1"/>
        </w:rPr>
        <w:t xml:space="preserve"> </w:t>
      </w:r>
      <w:r w:rsidR="00054382" w:rsidRPr="00775258">
        <w:rPr>
          <w:rFonts w:ascii="Times New Roman" w:hAnsi="Times New Roman" w:cs="Times New Roman"/>
          <w:color w:val="000000" w:themeColor="text1"/>
        </w:rPr>
        <w:t>by 2050</w:t>
      </w:r>
      <w:r w:rsidR="00F1202C" w:rsidRPr="00775258">
        <w:rPr>
          <w:rFonts w:ascii="Times New Roman" w:eastAsiaTheme="minorEastAsia" w:hAnsi="Times New Roman" w:cs="Times New Roman" w:hint="eastAsia"/>
          <w:color w:val="000000" w:themeColor="text1"/>
        </w:rPr>
        <w:t xml:space="preserve"> </w:t>
      </w:r>
      <w:r w:rsidR="005F6E8E" w:rsidRPr="00775258">
        <w:rPr>
          <w:rFonts w:ascii="Times New Roman" w:hAnsi="Times New Roman" w:cs="Times New Roman"/>
          <w:color w:val="000000" w:themeColor="text1"/>
        </w:rPr>
        <w:t>(</w:t>
      </w:r>
      <w:r w:rsidR="00D936AD" w:rsidRPr="00775258">
        <w:rPr>
          <w:rFonts w:ascii="Times New Roman" w:hAnsi="Times New Roman" w:cs="Times New Roman"/>
          <w:color w:val="000000" w:themeColor="text1"/>
        </w:rPr>
        <w:t>UN-Habitat, 2022</w:t>
      </w:r>
      <w:r w:rsidR="005F6E8E"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w:t>
      </w:r>
      <w:r w:rsidR="00D604FF" w:rsidRPr="00775258">
        <w:rPr>
          <w:color w:val="000000" w:themeColor="text1"/>
        </w:rPr>
        <w:t xml:space="preserve"> </w:t>
      </w:r>
      <w:r w:rsidR="00D604FF" w:rsidRPr="00775258">
        <w:rPr>
          <w:rFonts w:ascii="Times New Roman" w:hAnsi="Times New Roman" w:cs="Times New Roman"/>
          <w:color w:val="000000" w:themeColor="text1"/>
        </w:rPr>
        <w:t xml:space="preserve">This </w:t>
      </w:r>
      <w:r w:rsidR="008A4963">
        <w:rPr>
          <w:rFonts w:ascii="Times New Roman" w:eastAsiaTheme="minorEastAsia" w:hAnsi="Times New Roman" w:cs="Times New Roman" w:hint="eastAsia"/>
          <w:color w:val="000000" w:themeColor="text1"/>
        </w:rPr>
        <w:t>ongoing</w:t>
      </w:r>
      <w:r w:rsidR="00D604FF" w:rsidRPr="00775258">
        <w:rPr>
          <w:rFonts w:ascii="Times New Roman" w:hAnsi="Times New Roman" w:cs="Times New Roman"/>
          <w:color w:val="000000" w:themeColor="text1"/>
        </w:rPr>
        <w:t xml:space="preserve"> urbanization process is expected to further drive the demand for housing, transportation infrastructure, and environmental sanitation facilities, thereby leading to sustained increase in the consumption of lime as a fundamental material.</w:t>
      </w:r>
      <w:r w:rsidRPr="00775258">
        <w:rPr>
          <w:rFonts w:ascii="Times New Roman" w:eastAsiaTheme="minorEastAsia" w:hAnsi="Times New Roman" w:cs="Times New Roman" w:hint="eastAsia"/>
          <w:color w:val="000000" w:themeColor="text1"/>
        </w:rPr>
        <w:t xml:space="preserve"> </w:t>
      </w:r>
    </w:p>
    <w:p w14:paraId="33374F01" w14:textId="56FD52E0" w:rsidR="00CA626F" w:rsidRPr="00775258" w:rsidRDefault="005D7A72" w:rsidP="005D7A7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hAnsi="Times New Roman" w:cs="Times New Roman"/>
          <w:color w:val="000000" w:themeColor="text1"/>
        </w:rPr>
        <w:t>Characterized by high carbon intensity, the lime industry is</w:t>
      </w:r>
      <w:r w:rsidR="007F268C" w:rsidRPr="00775258">
        <w:rPr>
          <w:rFonts w:ascii="Times New Roman" w:eastAsiaTheme="minorEastAsia" w:hAnsi="Times New Roman" w:cs="Times New Roman" w:hint="eastAsia"/>
          <w:color w:val="000000" w:themeColor="text1"/>
        </w:rPr>
        <w:t xml:space="preserve"> one of the </w:t>
      </w:r>
      <w:r w:rsidRPr="00775258">
        <w:rPr>
          <w:rFonts w:ascii="Times New Roman" w:hAnsi="Times New Roman" w:cs="Times New Roman"/>
          <w:color w:val="000000" w:themeColor="text1"/>
        </w:rPr>
        <w:t>major source</w:t>
      </w:r>
      <w:r w:rsidR="007F268C" w:rsidRPr="00775258">
        <w:rPr>
          <w:rFonts w:ascii="Times New Roman" w:eastAsiaTheme="minorEastAsia" w:hAnsi="Times New Roman" w:cs="Times New Roman" w:hint="eastAsia"/>
          <w:color w:val="000000" w:themeColor="text1"/>
        </w:rPr>
        <w:t>s</w:t>
      </w:r>
      <w:r w:rsidRPr="00775258">
        <w:rPr>
          <w:rFonts w:ascii="Times New Roman" w:hAnsi="Times New Roman" w:cs="Times New Roman"/>
          <w:color w:val="000000" w:themeColor="text1"/>
        </w:rPr>
        <w:t xml:space="preserve"> of greenhouse gas emissions</w:t>
      </w:r>
      <w:r w:rsidR="003D3109" w:rsidRPr="00775258">
        <w:rPr>
          <w:rFonts w:ascii="Times New Roman" w:eastAsiaTheme="minorEastAsia" w:hAnsi="Times New Roman" w:cs="Times New Roman" w:hint="eastAsia"/>
          <w:color w:val="000000" w:themeColor="text1"/>
        </w:rPr>
        <w:t xml:space="preserve"> </w:t>
      </w:r>
      <w:r w:rsidRPr="00775258">
        <w:rPr>
          <w:rFonts w:ascii="Times New Roman" w:hAnsi="Times New Roman" w:cs="Times New Roman"/>
          <w:color w:val="000000" w:themeColor="text1"/>
        </w:rPr>
        <w:t>in the Industrial Processes and Product Use (IPPU) sector</w:t>
      </w:r>
      <w:r w:rsidRPr="008A4963">
        <w:rPr>
          <w:rFonts w:ascii="Times New Roman" w:hAnsi="Times New Roman" w:cs="Times New Roman"/>
          <w:color w:val="000000" w:themeColor="text1"/>
        </w:rPr>
        <w:t xml:space="preserve">, </w:t>
      </w:r>
      <w:r w:rsidR="008A4963" w:rsidRPr="008A4963">
        <w:rPr>
          <w:rFonts w:ascii="Times New Roman" w:hAnsi="Times New Roman" w:cs="Times New Roman"/>
          <w:color w:val="000000" w:themeColor="text1"/>
        </w:rPr>
        <w:t>ranking third after the cement and steel industries</w:t>
      </w:r>
      <w:r w:rsidR="003D3109" w:rsidRPr="008A4963">
        <w:rPr>
          <w:rFonts w:ascii="Times New Roman" w:hAnsi="Times New Roman" w:cs="Times New Roman"/>
          <w:color w:val="000000" w:themeColor="text1"/>
        </w:rPr>
        <w:t xml:space="preserve"> </w:t>
      </w:r>
      <w:r w:rsidR="00A812AC" w:rsidRPr="008A4963">
        <w:rPr>
          <w:rFonts w:ascii="Times New Roman" w:hAnsi="Times New Roman" w:cs="Times New Roman"/>
          <w:color w:val="000000" w:themeColor="text1"/>
        </w:rPr>
        <w:t>(IPCC, 20</w:t>
      </w:r>
      <w:r w:rsidR="00271A9B" w:rsidRPr="008A4963">
        <w:rPr>
          <w:rFonts w:ascii="Times New Roman" w:eastAsiaTheme="minorEastAsia" w:hAnsi="Times New Roman" w:cs="Times New Roman" w:hint="eastAsia"/>
          <w:color w:val="000000" w:themeColor="text1"/>
        </w:rPr>
        <w:t>0</w:t>
      </w:r>
      <w:r w:rsidR="00A812AC" w:rsidRPr="008A4963">
        <w:rPr>
          <w:rFonts w:ascii="Times New Roman" w:hAnsi="Times New Roman" w:cs="Times New Roman"/>
          <w:color w:val="000000" w:themeColor="text1"/>
        </w:rPr>
        <w:t>6)</w:t>
      </w:r>
      <w:r w:rsidRPr="008A4963">
        <w:rPr>
          <w:rFonts w:ascii="Times New Roman" w:hAnsi="Times New Roman" w:cs="Times New Roman"/>
          <w:color w:val="000000" w:themeColor="text1"/>
        </w:rPr>
        <w:t xml:space="preserve">. Approximately 65% of </w:t>
      </w:r>
      <w:r w:rsidR="002A3005" w:rsidRPr="008A4963">
        <w:rPr>
          <w:rFonts w:ascii="Times New Roman" w:eastAsiaTheme="minorEastAsia" w:hAnsi="Times New Roman" w:cs="Times New Roman" w:hint="eastAsia"/>
          <w:color w:val="000000" w:themeColor="text1"/>
        </w:rPr>
        <w:t xml:space="preserve">global </w:t>
      </w:r>
      <w:r w:rsidRPr="008A4963">
        <w:rPr>
          <w:rFonts w:ascii="Times New Roman" w:hAnsi="Times New Roman" w:cs="Times New Roman"/>
          <w:color w:val="000000" w:themeColor="text1"/>
        </w:rPr>
        <w:t>CO₂ emissions originate</w:t>
      </w:r>
      <w:r w:rsidR="008A4963">
        <w:rPr>
          <w:rFonts w:ascii="Times New Roman" w:eastAsiaTheme="minorEastAsia" w:hAnsi="Times New Roman" w:cs="Times New Roman" w:hint="eastAsia"/>
          <w:color w:val="000000" w:themeColor="text1"/>
        </w:rPr>
        <w:t>s</w:t>
      </w:r>
      <w:r w:rsidRPr="008A4963">
        <w:rPr>
          <w:rFonts w:ascii="Times New Roman" w:hAnsi="Times New Roman" w:cs="Times New Roman"/>
          <w:color w:val="000000" w:themeColor="text1"/>
        </w:rPr>
        <w:t xml:space="preserve"> from the calcination of limestone </w:t>
      </w:r>
      <w:r w:rsidR="00A812AC" w:rsidRPr="008A4963">
        <w:rPr>
          <w:rFonts w:ascii="Times New Roman" w:hAnsi="Times New Roman" w:cs="Times New Roman"/>
          <w:color w:val="000000" w:themeColor="text1"/>
        </w:rPr>
        <w:t>(Han et al., 2022)</w:t>
      </w:r>
      <w:r w:rsidR="002A3005" w:rsidRPr="008A4963">
        <w:rPr>
          <w:rFonts w:ascii="Times New Roman" w:eastAsiaTheme="minorEastAsia" w:hAnsi="Times New Roman" w:cs="Times New Roman" w:hint="eastAsia"/>
          <w:color w:val="000000" w:themeColor="text1"/>
        </w:rPr>
        <w:t>.</w:t>
      </w:r>
      <w:r w:rsidRPr="008A4963">
        <w:rPr>
          <w:rFonts w:ascii="Times New Roman" w:hAnsi="Times New Roman" w:cs="Times New Roman"/>
          <w:color w:val="000000" w:themeColor="text1"/>
        </w:rPr>
        <w:t xml:space="preserve"> </w:t>
      </w:r>
      <w:r w:rsidR="002A3005" w:rsidRPr="008A4963">
        <w:rPr>
          <w:rFonts w:ascii="Times New Roman" w:eastAsiaTheme="minorEastAsia" w:hAnsi="Times New Roman" w:cs="Times New Roman" w:hint="eastAsia"/>
          <w:color w:val="000000" w:themeColor="text1"/>
        </w:rPr>
        <w:t>W</w:t>
      </w:r>
      <w:r w:rsidRPr="008A4963">
        <w:rPr>
          <w:rFonts w:ascii="Times New Roman" w:hAnsi="Times New Roman" w:cs="Times New Roman"/>
          <w:color w:val="000000" w:themeColor="text1"/>
        </w:rPr>
        <w:t>hile the remainin</w:t>
      </w:r>
      <w:r w:rsidRPr="00775258">
        <w:rPr>
          <w:rFonts w:ascii="Times New Roman" w:hAnsi="Times New Roman" w:cs="Times New Roman"/>
          <w:color w:val="000000" w:themeColor="text1"/>
        </w:rPr>
        <w:t>g 35%</w:t>
      </w:r>
      <w:r w:rsidR="002A3005" w:rsidRPr="00775258">
        <w:rPr>
          <w:rFonts w:ascii="Times New Roman" w:eastAsiaTheme="minorEastAsia" w:hAnsi="Times New Roman" w:cs="Times New Roman" w:hint="eastAsia"/>
          <w:color w:val="000000" w:themeColor="text1"/>
        </w:rPr>
        <w:t xml:space="preserve"> </w:t>
      </w:r>
      <w:r w:rsidR="002A3005" w:rsidRPr="00775258">
        <w:rPr>
          <w:rFonts w:ascii="Times New Roman" w:hAnsi="Times New Roman" w:cs="Times New Roman"/>
          <w:color w:val="000000" w:themeColor="text1"/>
        </w:rPr>
        <w:t>of CO₂ emissions</w:t>
      </w:r>
      <w:r w:rsidRPr="00775258">
        <w:rPr>
          <w:rFonts w:ascii="Times New Roman" w:hAnsi="Times New Roman" w:cs="Times New Roman"/>
          <w:color w:val="000000" w:themeColor="text1"/>
        </w:rPr>
        <w:t xml:space="preserve"> is attributed to fossil fuel combustion and electricity consumption </w:t>
      </w:r>
      <w:r w:rsidR="00B034C0" w:rsidRPr="00775258">
        <w:rPr>
          <w:rFonts w:ascii="Times New Roman" w:hAnsi="Times New Roman" w:cs="Times New Roman"/>
          <w:color w:val="000000" w:themeColor="text1"/>
        </w:rPr>
        <w:t>(Laveglia et al., 2024a)</w:t>
      </w:r>
      <w:r w:rsidRPr="00775258">
        <w:rPr>
          <w:rFonts w:ascii="Times New Roman" w:hAnsi="Times New Roman" w:cs="Times New Roman"/>
          <w:color w:val="000000" w:themeColor="text1"/>
        </w:rPr>
        <w:t xml:space="preserve">. Unlike the energy sector, </w:t>
      </w:r>
      <w:r w:rsidR="002A3005" w:rsidRPr="00775258">
        <w:rPr>
          <w:rFonts w:ascii="Times New Roman" w:eastAsiaTheme="minorEastAsia" w:hAnsi="Times New Roman" w:cs="Times New Roman" w:hint="eastAsia"/>
          <w:color w:val="000000" w:themeColor="text1"/>
        </w:rPr>
        <w:t>the CO</w:t>
      </w:r>
      <w:r w:rsidR="002A3005" w:rsidRPr="00775258">
        <w:rPr>
          <w:rFonts w:ascii="Times New Roman" w:eastAsiaTheme="minorEastAsia" w:hAnsi="Times New Roman" w:cs="Times New Roman"/>
          <w:color w:val="000000" w:themeColor="text1"/>
          <w:vertAlign w:val="subscript"/>
        </w:rPr>
        <w:t xml:space="preserve">2 </w:t>
      </w:r>
      <w:r w:rsidRPr="00775258">
        <w:rPr>
          <w:rFonts w:ascii="Times New Roman" w:hAnsi="Times New Roman" w:cs="Times New Roman"/>
          <w:color w:val="000000" w:themeColor="text1"/>
        </w:rPr>
        <w:t>emissions in lime production</w:t>
      </w:r>
      <w:r w:rsidR="002A3005" w:rsidRPr="00775258">
        <w:rPr>
          <w:rFonts w:ascii="Times New Roman" w:eastAsiaTheme="minorEastAsia" w:hAnsi="Times New Roman" w:cs="Times New Roman" w:hint="eastAsia"/>
          <w:color w:val="000000" w:themeColor="text1"/>
        </w:rPr>
        <w:t xml:space="preserve"> process</w:t>
      </w:r>
      <w:r w:rsidRPr="00775258">
        <w:rPr>
          <w:rFonts w:ascii="Times New Roman" w:hAnsi="Times New Roman" w:cs="Times New Roman"/>
          <w:color w:val="000000" w:themeColor="text1"/>
        </w:rPr>
        <w:t xml:space="preserve"> are dictated by chemical reactions and cannot be fully eliminated through fuel switching or energy efficiency improvements. Consequently, the lime industry is a </w:t>
      </w:r>
      <w:bookmarkStart w:id="5" w:name="OLE_LINK8"/>
      <w:r w:rsidRPr="00775258">
        <w:rPr>
          <w:rFonts w:ascii="Times New Roman" w:hAnsi="Times New Roman" w:cs="Times New Roman"/>
          <w:color w:val="000000" w:themeColor="text1"/>
        </w:rPr>
        <w:t>quintessential</w:t>
      </w:r>
      <w:bookmarkEnd w:id="5"/>
      <w:r w:rsidRPr="00775258">
        <w:rPr>
          <w:rFonts w:ascii="Times New Roman" w:hAnsi="Times New Roman" w:cs="Times New Roman"/>
          <w:color w:val="000000" w:themeColor="text1"/>
        </w:rPr>
        <w:t xml:space="preserve"> "hard-to-abate" industrial sector </w:t>
      </w:r>
      <w:r w:rsidR="00A812AC" w:rsidRPr="00775258">
        <w:rPr>
          <w:rFonts w:ascii="Times New Roman" w:hAnsi="Times New Roman" w:cs="Times New Roman"/>
          <w:color w:val="000000" w:themeColor="text1"/>
        </w:rPr>
        <w:t>(Davis et al., 2018)</w:t>
      </w:r>
      <w:r w:rsidRPr="00775258">
        <w:rPr>
          <w:rFonts w:ascii="Times New Roman" w:hAnsi="Times New Roman" w:cs="Times New Roman"/>
          <w:color w:val="000000" w:themeColor="text1"/>
        </w:rPr>
        <w:t>.</w:t>
      </w:r>
      <w:r w:rsidRPr="00775258">
        <w:rPr>
          <w:rFonts w:ascii="Times New Roman" w:eastAsiaTheme="minorEastAsia" w:hAnsi="Times New Roman" w:cs="Times New Roman" w:hint="eastAsia"/>
          <w:color w:val="000000" w:themeColor="text1"/>
        </w:rPr>
        <w:t xml:space="preserve"> </w:t>
      </w:r>
      <w:r w:rsidR="00A6123A" w:rsidRPr="00775258">
        <w:rPr>
          <w:rFonts w:ascii="Times New Roman" w:eastAsiaTheme="minorEastAsia" w:hAnsi="Times New Roman" w:cs="Times New Roman" w:hint="eastAsia"/>
          <w:color w:val="000000" w:themeColor="text1"/>
        </w:rPr>
        <w:t>Q</w:t>
      </w:r>
      <w:r w:rsidR="00A6123A" w:rsidRPr="00775258">
        <w:rPr>
          <w:rFonts w:ascii="Times New Roman" w:hAnsi="Times New Roman" w:cs="Times New Roman"/>
          <w:color w:val="000000" w:themeColor="text1"/>
        </w:rPr>
        <w:t xml:space="preserve">uantifying </w:t>
      </w:r>
      <w:r w:rsidR="00A6123A" w:rsidRPr="00775258">
        <w:rPr>
          <w:rFonts w:ascii="Times New Roman" w:eastAsiaTheme="minorEastAsia" w:hAnsi="Times New Roman" w:cs="Times New Roman" w:hint="eastAsia"/>
          <w:color w:val="000000" w:themeColor="text1"/>
        </w:rPr>
        <w:t>the CO</w:t>
      </w:r>
      <w:r w:rsidR="00A6123A" w:rsidRPr="00775258">
        <w:rPr>
          <w:rFonts w:ascii="Times New Roman" w:eastAsiaTheme="minorEastAsia" w:hAnsi="Times New Roman" w:cs="Times New Roman"/>
          <w:color w:val="000000" w:themeColor="text1"/>
          <w:vertAlign w:val="subscript"/>
        </w:rPr>
        <w:t>2</w:t>
      </w:r>
      <w:r w:rsidR="00A6123A" w:rsidRPr="00775258">
        <w:rPr>
          <w:rFonts w:ascii="Times New Roman" w:hAnsi="Times New Roman" w:cs="Times New Roman"/>
          <w:color w:val="000000" w:themeColor="text1"/>
        </w:rPr>
        <w:t xml:space="preserve"> emissions</w:t>
      </w:r>
      <w:r w:rsidR="00FF0B8E" w:rsidRPr="00775258">
        <w:rPr>
          <w:rFonts w:ascii="Times New Roman" w:eastAsiaTheme="minorEastAsia" w:hAnsi="Times New Roman" w:cs="Times New Roman" w:hint="eastAsia"/>
          <w:color w:val="000000" w:themeColor="text1"/>
        </w:rPr>
        <w:t xml:space="preserve"> from lime </w:t>
      </w:r>
      <w:r w:rsidR="00FF0B8E" w:rsidRPr="00775258">
        <w:rPr>
          <w:rFonts w:ascii="Times New Roman" w:eastAsiaTheme="minorEastAsia" w:hAnsi="Times New Roman" w:cs="Times New Roman"/>
          <w:color w:val="000000" w:themeColor="text1"/>
        </w:rPr>
        <w:t>production process</w:t>
      </w:r>
      <w:r w:rsidR="00A6123A" w:rsidRPr="00775258">
        <w:rPr>
          <w:rFonts w:ascii="Times New Roman" w:hAnsi="Times New Roman" w:cs="Times New Roman"/>
          <w:color w:val="000000" w:themeColor="text1"/>
        </w:rPr>
        <w:t xml:space="preserve"> </w:t>
      </w:r>
      <w:r w:rsidR="00A6123A" w:rsidRPr="00775258">
        <w:rPr>
          <w:rFonts w:ascii="Times New Roman" w:eastAsiaTheme="minorEastAsia" w:hAnsi="Times New Roman" w:cs="Times New Roman" w:hint="eastAsia"/>
          <w:color w:val="000000" w:themeColor="text1"/>
        </w:rPr>
        <w:t xml:space="preserve">is of great </w:t>
      </w:r>
      <w:r w:rsidR="00A6123A" w:rsidRPr="00775258">
        <w:rPr>
          <w:rFonts w:ascii="Times New Roman" w:eastAsiaTheme="minorEastAsia" w:hAnsi="Times New Roman" w:cs="Times New Roman"/>
          <w:color w:val="000000" w:themeColor="text1"/>
        </w:rPr>
        <w:t>significance</w:t>
      </w:r>
      <w:r w:rsidR="00A6123A" w:rsidRPr="00775258">
        <w:rPr>
          <w:rFonts w:ascii="Times New Roman" w:eastAsiaTheme="minorEastAsia" w:hAnsi="Times New Roman" w:cs="Times New Roman" w:hint="eastAsia"/>
          <w:color w:val="000000" w:themeColor="text1"/>
        </w:rPr>
        <w:t xml:space="preserve"> for CO</w:t>
      </w:r>
      <w:r w:rsidR="00A6123A" w:rsidRPr="00775258">
        <w:rPr>
          <w:rFonts w:ascii="Times New Roman" w:eastAsiaTheme="minorEastAsia" w:hAnsi="Times New Roman" w:cs="Times New Roman"/>
          <w:color w:val="000000" w:themeColor="text1"/>
          <w:vertAlign w:val="subscript"/>
        </w:rPr>
        <w:t>2</w:t>
      </w:r>
      <w:r w:rsidR="00A6123A" w:rsidRPr="00775258">
        <w:rPr>
          <w:rFonts w:ascii="Times New Roman" w:eastAsiaTheme="minorEastAsia" w:hAnsi="Times New Roman" w:cs="Times New Roman" w:hint="eastAsia"/>
          <w:color w:val="000000" w:themeColor="text1"/>
        </w:rPr>
        <w:t xml:space="preserve"> management</w:t>
      </w:r>
      <w:r w:rsidR="001A167B" w:rsidRPr="00775258">
        <w:rPr>
          <w:rFonts w:ascii="Times New Roman" w:eastAsiaTheme="minorEastAsia" w:hAnsi="Times New Roman" w:cs="Times New Roman" w:hint="eastAsia"/>
          <w:color w:val="000000" w:themeColor="text1"/>
        </w:rPr>
        <w:t xml:space="preserve"> and global carbon budget</w:t>
      </w:r>
      <w:r w:rsidR="00A6123A" w:rsidRPr="00775258">
        <w:rPr>
          <w:rFonts w:ascii="Times New Roman" w:eastAsiaTheme="minorEastAsia" w:hAnsi="Times New Roman" w:cs="Times New Roman" w:hint="eastAsia"/>
          <w:color w:val="000000" w:themeColor="text1"/>
        </w:rPr>
        <w:t>.</w:t>
      </w:r>
    </w:p>
    <w:p w14:paraId="352A61D3" w14:textId="5456C56E" w:rsidR="00372A63" w:rsidRPr="00775258" w:rsidRDefault="005D7A72" w:rsidP="005D7A7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hAnsi="Times New Roman" w:cs="Times New Roman"/>
          <w:color w:val="000000" w:themeColor="text1"/>
        </w:rPr>
        <w:t xml:space="preserve">However, accurately quantifying </w:t>
      </w:r>
      <w:r w:rsidR="00054382" w:rsidRPr="00775258">
        <w:rPr>
          <w:rFonts w:ascii="Times New Roman" w:eastAsiaTheme="minorEastAsia" w:hAnsi="Times New Roman" w:cs="Times New Roman" w:hint="eastAsia"/>
          <w:color w:val="000000" w:themeColor="text1"/>
        </w:rPr>
        <w:t>process</w:t>
      </w:r>
      <w:r w:rsidRPr="00775258">
        <w:rPr>
          <w:rFonts w:ascii="Times New Roman" w:hAnsi="Times New Roman" w:cs="Times New Roman"/>
          <w:color w:val="000000" w:themeColor="text1"/>
        </w:rPr>
        <w:t xml:space="preserve"> emissions from the global lime industry remains a significant challenge, primarily due to data gaps and inconsistent statistical frameworks. First, </w:t>
      </w:r>
      <w:r w:rsidR="00FF0B8E" w:rsidRPr="00775258">
        <w:rPr>
          <w:rFonts w:ascii="Times New Roman" w:hAnsi="Times New Roman" w:cs="Times New Roman"/>
          <w:color w:val="000000" w:themeColor="text1"/>
        </w:rPr>
        <w:t>large volumes of lime are produced for internal use by steel, sugar, and chemical enterprises</w:t>
      </w:r>
      <w:r w:rsidR="00FF0B8E" w:rsidRPr="00775258">
        <w:rPr>
          <w:rFonts w:ascii="Times New Roman" w:eastAsiaTheme="minorEastAsia" w:hAnsi="Times New Roman" w:cs="Times New Roman" w:hint="eastAsia"/>
          <w:color w:val="000000" w:themeColor="text1"/>
        </w:rPr>
        <w:t>, which</w:t>
      </w:r>
      <w:r w:rsidR="00FF0B8E" w:rsidRPr="00775258">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does not enter commercial circulation</w:t>
      </w:r>
      <w:r w:rsidR="00064789" w:rsidRPr="00775258">
        <w:rPr>
          <w:rFonts w:ascii="Times New Roman" w:eastAsiaTheme="minorEastAsia" w:hAnsi="Times New Roman" w:cs="Times New Roman" w:hint="eastAsia"/>
          <w:color w:val="000000" w:themeColor="text1"/>
        </w:rPr>
        <w:t xml:space="preserve">. The </w:t>
      </w:r>
      <w:r w:rsidR="00064789" w:rsidRPr="00775258">
        <w:rPr>
          <w:rFonts w:ascii="Times New Roman" w:hAnsi="Times New Roman" w:cs="Times New Roman"/>
          <w:color w:val="000000" w:themeColor="text1"/>
        </w:rPr>
        <w:t xml:space="preserve">prevalence of </w:t>
      </w:r>
      <w:r w:rsidR="00064789" w:rsidRPr="00775258">
        <w:rPr>
          <w:rFonts w:ascii="Times New Roman" w:eastAsiaTheme="minorEastAsia" w:hAnsi="Times New Roman" w:cs="Times New Roman" w:hint="eastAsia"/>
          <w:color w:val="000000" w:themeColor="text1"/>
        </w:rPr>
        <w:t xml:space="preserve">this </w:t>
      </w:r>
      <w:r w:rsidR="00064789" w:rsidRPr="00775258">
        <w:rPr>
          <w:rFonts w:ascii="Times New Roman" w:hAnsi="Times New Roman" w:cs="Times New Roman"/>
          <w:color w:val="000000" w:themeColor="text1"/>
        </w:rPr>
        <w:t>"captive production"</w:t>
      </w:r>
      <w:r w:rsidR="00064789" w:rsidRPr="00775258">
        <w:rPr>
          <w:rFonts w:ascii="Times New Roman" w:eastAsiaTheme="minorEastAsia" w:hAnsi="Times New Roman" w:cs="Times New Roman" w:hint="eastAsia"/>
          <w:color w:val="000000" w:themeColor="text1"/>
        </w:rPr>
        <w:t xml:space="preserve"> </w:t>
      </w:r>
      <w:r w:rsidR="00064789" w:rsidRPr="00775258">
        <w:rPr>
          <w:rFonts w:ascii="Times New Roman" w:hAnsi="Times New Roman" w:cs="Times New Roman"/>
          <w:color w:val="000000" w:themeColor="text1"/>
        </w:rPr>
        <w:t>lead</w:t>
      </w:r>
      <w:r w:rsidR="00064789" w:rsidRPr="00775258">
        <w:rPr>
          <w:rFonts w:ascii="Times New Roman" w:eastAsiaTheme="minorEastAsia" w:hAnsi="Times New Roman" w:cs="Times New Roman" w:hint="eastAsia"/>
          <w:color w:val="000000" w:themeColor="text1"/>
        </w:rPr>
        <w:t>s</w:t>
      </w:r>
      <w:r w:rsidR="00064789" w:rsidRPr="00775258">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 xml:space="preserve">to </w:t>
      </w:r>
      <w:r w:rsidR="00064789" w:rsidRPr="00775258">
        <w:rPr>
          <w:rFonts w:ascii="Times New Roman" w:eastAsiaTheme="minorEastAsia" w:hAnsi="Times New Roman" w:cs="Times New Roman" w:hint="eastAsia"/>
          <w:color w:val="000000" w:themeColor="text1"/>
        </w:rPr>
        <w:t xml:space="preserve">omit </w:t>
      </w:r>
      <w:r w:rsidR="00064789" w:rsidRPr="00775258">
        <w:rPr>
          <w:rFonts w:ascii="Times New Roman" w:hAnsi="Times New Roman" w:cs="Times New Roman"/>
          <w:color w:val="000000" w:themeColor="text1"/>
        </w:rPr>
        <w:t>much of the output</w:t>
      </w:r>
      <w:r w:rsidR="00064789" w:rsidRPr="00775258">
        <w:rPr>
          <w:rFonts w:ascii="Times New Roman" w:eastAsiaTheme="minorEastAsia" w:hAnsi="Times New Roman" w:cs="Times New Roman" w:hint="eastAsia"/>
          <w:color w:val="000000" w:themeColor="text1"/>
        </w:rPr>
        <w:t xml:space="preserve"> and </w:t>
      </w:r>
      <w:r w:rsidRPr="00775258">
        <w:rPr>
          <w:rFonts w:ascii="Times New Roman" w:hAnsi="Times New Roman" w:cs="Times New Roman"/>
          <w:color w:val="000000" w:themeColor="text1"/>
        </w:rPr>
        <w:t xml:space="preserve">severely underestimate </w:t>
      </w:r>
      <w:r w:rsidR="00064789" w:rsidRPr="00775258">
        <w:rPr>
          <w:rFonts w:ascii="Times New Roman" w:eastAsiaTheme="minorEastAsia" w:hAnsi="Times New Roman" w:cs="Times New Roman" w:hint="eastAsia"/>
          <w:color w:val="000000" w:themeColor="text1"/>
        </w:rPr>
        <w:t xml:space="preserve">the </w:t>
      </w:r>
      <w:r w:rsidRPr="00775258">
        <w:rPr>
          <w:rFonts w:ascii="Times New Roman" w:hAnsi="Times New Roman" w:cs="Times New Roman"/>
          <w:color w:val="000000" w:themeColor="text1"/>
        </w:rPr>
        <w:t>official activity data</w:t>
      </w:r>
      <w:r w:rsidR="00271A9B" w:rsidRPr="00775258">
        <w:rPr>
          <w:rFonts w:ascii="Times New Roman" w:eastAsiaTheme="minorEastAsia" w:hAnsi="Times New Roman" w:cs="Times New Roman" w:hint="eastAsia"/>
          <w:color w:val="000000" w:themeColor="text1"/>
        </w:rPr>
        <w:t xml:space="preserve"> </w:t>
      </w:r>
      <w:r w:rsidR="00A812AC" w:rsidRPr="00775258">
        <w:rPr>
          <w:rFonts w:ascii="Times New Roman" w:hAnsi="Times New Roman" w:cs="Times New Roman"/>
          <w:color w:val="000000" w:themeColor="text1"/>
        </w:rPr>
        <w:t>(</w:t>
      </w:r>
      <w:r w:rsidR="00271A9B" w:rsidRPr="00775258">
        <w:rPr>
          <w:rFonts w:ascii="Times New Roman" w:eastAsiaTheme="minorEastAsia" w:hAnsi="Times New Roman" w:cs="Times New Roman" w:hint="eastAsia"/>
          <w:color w:val="000000" w:themeColor="text1"/>
        </w:rPr>
        <w:t>USGS,</w:t>
      </w:r>
      <w:r w:rsidR="001A167B" w:rsidRPr="00775258">
        <w:rPr>
          <w:rFonts w:ascii="Times New Roman" w:eastAsiaTheme="minorEastAsia" w:hAnsi="Times New Roman" w:cs="Times New Roman" w:hint="eastAsia"/>
          <w:color w:val="000000" w:themeColor="text1"/>
        </w:rPr>
        <w:t xml:space="preserve"> </w:t>
      </w:r>
      <w:r w:rsidR="00271A9B" w:rsidRPr="00775258">
        <w:rPr>
          <w:rFonts w:ascii="Times New Roman" w:eastAsiaTheme="minorEastAsia" w:hAnsi="Times New Roman" w:cs="Times New Roman" w:hint="eastAsia"/>
          <w:color w:val="000000" w:themeColor="text1"/>
        </w:rPr>
        <w:t>2026a</w:t>
      </w:r>
      <w:r w:rsidR="00A812AC"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xml:space="preserve">. Second, </w:t>
      </w:r>
      <w:bookmarkStart w:id="6" w:name="OLE_LINK7"/>
      <w:r w:rsidRPr="00775258">
        <w:rPr>
          <w:rFonts w:ascii="Times New Roman" w:hAnsi="Times New Roman" w:cs="Times New Roman"/>
          <w:color w:val="000000" w:themeColor="text1"/>
        </w:rPr>
        <w:t>significant disparities in</w:t>
      </w:r>
      <w:bookmarkStart w:id="7" w:name="OLE_LINK17"/>
      <w:r w:rsidRPr="00775258">
        <w:rPr>
          <w:rFonts w:ascii="Times New Roman" w:hAnsi="Times New Roman" w:cs="Times New Roman"/>
          <w:color w:val="000000" w:themeColor="text1"/>
        </w:rPr>
        <w:t xml:space="preserve"> kiln technology </w:t>
      </w:r>
      <w:bookmarkEnd w:id="7"/>
      <w:r w:rsidRPr="00775258">
        <w:rPr>
          <w:rFonts w:ascii="Times New Roman" w:hAnsi="Times New Roman" w:cs="Times New Roman"/>
          <w:color w:val="000000" w:themeColor="text1"/>
        </w:rPr>
        <w:t>exist across regions</w:t>
      </w:r>
      <w:bookmarkEnd w:id="6"/>
      <w:r w:rsidR="00CF57F0" w:rsidRPr="00775258">
        <w:rPr>
          <w:rFonts w:ascii="Times New Roman" w:eastAsiaTheme="minorEastAsia" w:hAnsi="Times New Roman" w:cs="Times New Roman" w:hint="eastAsia"/>
          <w:color w:val="000000" w:themeColor="text1"/>
        </w:rPr>
        <w:t>.</w:t>
      </w:r>
      <w:r w:rsidR="00CF57F0" w:rsidRPr="00775258">
        <w:rPr>
          <w:rFonts w:ascii="Times New Roman" w:hAnsi="Times New Roman" w:cs="Times New Roman"/>
          <w:color w:val="000000" w:themeColor="text1"/>
        </w:rPr>
        <w:t xml:space="preserve"> </w:t>
      </w:r>
      <w:r w:rsidR="00CF57F0" w:rsidRPr="00775258">
        <w:rPr>
          <w:rFonts w:ascii="Times New Roman" w:eastAsiaTheme="minorEastAsia" w:hAnsi="Times New Roman" w:cs="Times New Roman" w:hint="eastAsia"/>
          <w:color w:val="000000" w:themeColor="text1"/>
        </w:rPr>
        <w:t>T</w:t>
      </w:r>
      <w:r w:rsidR="00CF57F0" w:rsidRPr="00775258">
        <w:rPr>
          <w:rFonts w:ascii="Times New Roman" w:hAnsi="Times New Roman" w:cs="Times New Roman"/>
          <w:color w:val="000000" w:themeColor="text1"/>
        </w:rPr>
        <w:t xml:space="preserve">he </w:t>
      </w:r>
      <w:r w:rsidRPr="00775258">
        <w:rPr>
          <w:rFonts w:ascii="Times New Roman" w:hAnsi="Times New Roman" w:cs="Times New Roman"/>
          <w:color w:val="000000" w:themeColor="text1"/>
        </w:rPr>
        <w:t xml:space="preserve">coexistence of traditional vertical kilns in developing </w:t>
      </w:r>
      <w:bookmarkStart w:id="8" w:name="OLE_LINK15"/>
      <w:r w:rsidRPr="00775258">
        <w:rPr>
          <w:rFonts w:ascii="Times New Roman" w:hAnsi="Times New Roman" w:cs="Times New Roman"/>
          <w:color w:val="000000" w:themeColor="text1"/>
        </w:rPr>
        <w:t xml:space="preserve">countries </w:t>
      </w:r>
      <w:bookmarkEnd w:id="8"/>
      <w:r w:rsidRPr="00775258">
        <w:rPr>
          <w:rFonts w:ascii="Times New Roman" w:hAnsi="Times New Roman" w:cs="Times New Roman"/>
          <w:color w:val="000000" w:themeColor="text1"/>
        </w:rPr>
        <w:t xml:space="preserve">and high-efficiency rotary kilns in developed </w:t>
      </w:r>
      <w:r w:rsidR="001A167B" w:rsidRPr="00775258">
        <w:rPr>
          <w:rFonts w:ascii="Times New Roman" w:hAnsi="Times New Roman" w:cs="Times New Roman"/>
          <w:color w:val="000000" w:themeColor="text1"/>
        </w:rPr>
        <w:t xml:space="preserve">countries </w:t>
      </w:r>
      <w:r w:rsidRPr="00775258">
        <w:rPr>
          <w:rFonts w:ascii="Times New Roman" w:hAnsi="Times New Roman" w:cs="Times New Roman"/>
          <w:color w:val="000000" w:themeColor="text1"/>
        </w:rPr>
        <w:t xml:space="preserve">leads to substantial fluctuations in emission factors </w:t>
      </w:r>
      <w:r w:rsidR="00A812AC" w:rsidRPr="00775258">
        <w:rPr>
          <w:rFonts w:ascii="Times New Roman" w:hAnsi="Times New Roman" w:cs="Times New Roman"/>
          <w:color w:val="000000" w:themeColor="text1"/>
        </w:rPr>
        <w:t>(</w:t>
      </w:r>
      <w:r w:rsidR="00D936AD" w:rsidRPr="00775258">
        <w:rPr>
          <w:rFonts w:ascii="Times New Roman" w:eastAsiaTheme="minorEastAsia" w:hAnsi="Times New Roman" w:cs="Times New Roman" w:hint="eastAsia"/>
          <w:color w:val="000000" w:themeColor="text1"/>
        </w:rPr>
        <w:t>E</w:t>
      </w:r>
      <w:r w:rsidR="00D936AD" w:rsidRPr="00775258">
        <w:rPr>
          <w:rFonts w:ascii="Times New Roman" w:eastAsiaTheme="minorEastAsia" w:hAnsi="Times New Roman" w:cs="Times New Roman"/>
          <w:color w:val="000000" w:themeColor="text1"/>
        </w:rPr>
        <w:t>uropean Commission, 2013</w:t>
      </w:r>
      <w:r w:rsidR="00A812AC"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As Robbie Andrew noted in studies of global process emissions, the accuracy of emission factors depends heavily on precise raw material composition</w:t>
      </w:r>
      <w:r w:rsidR="00064789" w:rsidRPr="00775258">
        <w:rPr>
          <w:rFonts w:ascii="Times New Roman" w:eastAsiaTheme="minorEastAsia" w:hAnsi="Times New Roman" w:cs="Times New Roman" w:hint="eastAsia"/>
          <w:color w:val="000000" w:themeColor="text1"/>
        </w:rPr>
        <w:t xml:space="preserve"> </w:t>
      </w:r>
      <w:r w:rsidR="00630E49" w:rsidRPr="00775258">
        <w:rPr>
          <w:rFonts w:ascii="Times New Roman" w:eastAsiaTheme="minorEastAsia" w:hAnsi="Times New Roman" w:cs="Times New Roman" w:hint="eastAsia"/>
          <w:color w:val="000000" w:themeColor="text1"/>
        </w:rPr>
        <w:t>(</w:t>
      </w:r>
      <w:r w:rsidR="00630E49" w:rsidRPr="00775258">
        <w:rPr>
          <w:rFonts w:ascii="Times New Roman" w:hAnsi="Times New Roman" w:cs="Times New Roman"/>
          <w:color w:val="000000" w:themeColor="text1"/>
        </w:rPr>
        <w:t>Andrew, 2019</w:t>
      </w:r>
      <w:r w:rsidR="00630E49" w:rsidRPr="00775258">
        <w:rPr>
          <w:rFonts w:ascii="Times New Roman" w:eastAsiaTheme="minorEastAsia" w:hAnsi="Times New Roman" w:cs="Times New Roman" w:hint="eastAsia"/>
          <w:color w:val="000000" w:themeColor="text1"/>
        </w:rPr>
        <w:t>)</w:t>
      </w:r>
      <w:r w:rsidR="00A1013B" w:rsidRPr="00775258">
        <w:rPr>
          <w:rFonts w:ascii="Times New Roman" w:eastAsiaTheme="minorEastAsia" w:hAnsi="Times New Roman" w:cs="Times New Roman" w:hint="eastAsia"/>
          <w:color w:val="000000" w:themeColor="text1"/>
        </w:rPr>
        <w:t>.</w:t>
      </w:r>
      <w:r w:rsidRPr="00775258">
        <w:rPr>
          <w:rFonts w:ascii="Times New Roman" w:hAnsi="Times New Roman" w:cs="Times New Roman"/>
          <w:color w:val="000000" w:themeColor="text1"/>
        </w:rPr>
        <w:t xml:space="preserve"> </w:t>
      </w:r>
      <w:r w:rsidR="00A1013B" w:rsidRPr="00775258">
        <w:rPr>
          <w:rFonts w:ascii="Times New Roman" w:eastAsiaTheme="minorEastAsia" w:hAnsi="Times New Roman" w:cs="Times New Roman" w:hint="eastAsia"/>
          <w:color w:val="000000" w:themeColor="text1"/>
        </w:rPr>
        <w:t>I</w:t>
      </w:r>
      <w:r w:rsidRPr="00775258">
        <w:rPr>
          <w:rFonts w:ascii="Times New Roman" w:hAnsi="Times New Roman" w:cs="Times New Roman"/>
          <w:color w:val="000000" w:themeColor="text1"/>
        </w:rPr>
        <w:t xml:space="preserve">gnoring these variations results in significant </w:t>
      </w:r>
      <w:r w:rsidR="00A1013B" w:rsidRPr="00775258">
        <w:rPr>
          <w:rFonts w:ascii="Times New Roman" w:eastAsiaTheme="minorEastAsia" w:hAnsi="Times New Roman" w:cs="Times New Roman" w:hint="eastAsia"/>
          <w:color w:val="000000" w:themeColor="text1"/>
        </w:rPr>
        <w:t xml:space="preserve">process emissions </w:t>
      </w:r>
      <w:r w:rsidRPr="00775258">
        <w:rPr>
          <w:rFonts w:ascii="Times New Roman" w:hAnsi="Times New Roman" w:cs="Times New Roman"/>
          <w:color w:val="000000" w:themeColor="text1"/>
        </w:rPr>
        <w:t xml:space="preserve">estimation biases. Furthermore, overlapping statistical boundaries between lime and cement production often lead to misclassification or omissions in historical data, </w:t>
      </w:r>
      <w:r w:rsidR="00A1013B" w:rsidRPr="00775258">
        <w:rPr>
          <w:rFonts w:ascii="Times New Roman" w:eastAsiaTheme="minorEastAsia" w:hAnsi="Times New Roman" w:cs="Times New Roman" w:hint="eastAsia"/>
          <w:color w:val="000000" w:themeColor="text1"/>
        </w:rPr>
        <w:t xml:space="preserve">which </w:t>
      </w:r>
      <w:r w:rsidRPr="00775258">
        <w:rPr>
          <w:rFonts w:ascii="Times New Roman" w:hAnsi="Times New Roman" w:cs="Times New Roman"/>
          <w:color w:val="000000" w:themeColor="text1"/>
        </w:rPr>
        <w:t xml:space="preserve">making it </w:t>
      </w:r>
      <w:r w:rsidR="00A1013B" w:rsidRPr="00775258">
        <w:rPr>
          <w:rFonts w:ascii="Times New Roman" w:eastAsiaTheme="minorEastAsia" w:hAnsi="Times New Roman" w:cs="Times New Roman" w:hint="eastAsia"/>
          <w:color w:val="000000" w:themeColor="text1"/>
        </w:rPr>
        <w:t xml:space="preserve">is </w:t>
      </w:r>
      <w:r w:rsidRPr="00775258">
        <w:rPr>
          <w:rFonts w:ascii="Times New Roman" w:hAnsi="Times New Roman" w:cs="Times New Roman"/>
          <w:color w:val="000000" w:themeColor="text1"/>
        </w:rPr>
        <w:t xml:space="preserve">difficult for existing databases to reflect the true </w:t>
      </w:r>
      <w:r w:rsidRPr="00775258">
        <w:rPr>
          <w:rFonts w:ascii="Times New Roman" w:hAnsi="Times New Roman" w:cs="Times New Roman"/>
          <w:color w:val="000000" w:themeColor="text1"/>
        </w:rPr>
        <w:lastRenderedPageBreak/>
        <w:t xml:space="preserve">emission trajectory of </w:t>
      </w:r>
      <w:r w:rsidR="00A1013B" w:rsidRPr="00775258">
        <w:rPr>
          <w:rFonts w:ascii="Times New Roman" w:eastAsiaTheme="minorEastAsia" w:hAnsi="Times New Roman" w:cs="Times New Roman" w:hint="eastAsia"/>
          <w:color w:val="000000" w:themeColor="text1"/>
        </w:rPr>
        <w:t>lime</w:t>
      </w:r>
      <w:r w:rsidR="00A1013B" w:rsidRPr="00775258">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 xml:space="preserve">industry </w:t>
      </w:r>
      <w:r w:rsidR="00A812AC" w:rsidRPr="00775258">
        <w:rPr>
          <w:rFonts w:ascii="Times New Roman" w:hAnsi="Times New Roman" w:cs="Times New Roman"/>
          <w:color w:val="000000" w:themeColor="text1"/>
        </w:rPr>
        <w:t>(Andrew, 2019)</w:t>
      </w:r>
      <w:r w:rsidRPr="00775258">
        <w:rPr>
          <w:rFonts w:ascii="Times New Roman" w:hAnsi="Times New Roman" w:cs="Times New Roman"/>
          <w:color w:val="000000" w:themeColor="text1"/>
        </w:rPr>
        <w:t>.</w:t>
      </w:r>
      <w:r w:rsidRPr="00775258">
        <w:rPr>
          <w:rFonts w:ascii="Times New Roman" w:eastAsiaTheme="minorEastAsia" w:hAnsi="Times New Roman" w:cs="Times New Roman" w:hint="eastAsia"/>
          <w:color w:val="000000" w:themeColor="text1"/>
        </w:rPr>
        <w:t xml:space="preserve"> </w:t>
      </w:r>
      <w:r w:rsidR="005E7AA0" w:rsidRPr="00775258">
        <w:rPr>
          <w:rFonts w:ascii="Times New Roman" w:hAnsi="Times New Roman" w:cs="Times New Roman"/>
          <w:color w:val="000000" w:themeColor="text1"/>
        </w:rPr>
        <w:t xml:space="preserve">According to the China Building Materials Federation, total CO₂ emissions from China’s building materials industry reached 1.48 billion tons in 2020, representing 14.9% of the national total, with the lime sector contributing approximately 8.1% of the industry's emissions </w:t>
      </w:r>
      <w:r w:rsidR="006031F4" w:rsidRPr="00775258">
        <w:rPr>
          <w:rFonts w:ascii="Times New Roman" w:hAnsi="Times New Roman" w:cs="Times New Roman"/>
          <w:color w:val="000000" w:themeColor="text1"/>
        </w:rPr>
        <w:t>(C</w:t>
      </w:r>
      <w:r w:rsidR="00C51C46" w:rsidRPr="00775258">
        <w:rPr>
          <w:rFonts w:ascii="Times New Roman" w:eastAsiaTheme="minorEastAsia" w:hAnsi="Times New Roman" w:cs="Times New Roman" w:hint="eastAsia"/>
          <w:color w:val="000000" w:themeColor="text1"/>
        </w:rPr>
        <w:t>BMEMA</w:t>
      </w:r>
      <w:r w:rsidR="006031F4" w:rsidRPr="00775258">
        <w:rPr>
          <w:rFonts w:ascii="Times New Roman" w:hAnsi="Times New Roman" w:cs="Times New Roman"/>
          <w:color w:val="000000" w:themeColor="text1"/>
        </w:rPr>
        <w:t>, 202</w:t>
      </w:r>
      <w:r w:rsidR="00EE782E" w:rsidRPr="00775258">
        <w:rPr>
          <w:rFonts w:ascii="Times New Roman" w:eastAsiaTheme="minorEastAsia" w:hAnsi="Times New Roman" w:cs="Times New Roman" w:hint="eastAsia"/>
          <w:color w:val="000000" w:themeColor="text1"/>
        </w:rPr>
        <w:t>6</w:t>
      </w:r>
      <w:r w:rsidR="006031F4"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Globally, the lime industry contributes approximately 1% of total anthropogenic CO₂ emissions</w:t>
      </w:r>
      <w:r w:rsidR="00C51C46" w:rsidRPr="00775258">
        <w:rPr>
          <w:rFonts w:ascii="Times New Roman" w:eastAsiaTheme="minorEastAsia" w:hAnsi="Times New Roman" w:cs="Times New Roman" w:hint="eastAsia"/>
          <w:color w:val="000000" w:themeColor="text1"/>
        </w:rPr>
        <w:t xml:space="preserve"> </w:t>
      </w:r>
      <w:r w:rsidR="00CE1976" w:rsidRPr="00775258">
        <w:rPr>
          <w:rFonts w:ascii="Times New Roman" w:hAnsi="Times New Roman" w:cs="Times New Roman"/>
          <w:color w:val="000000" w:themeColor="text1"/>
        </w:rPr>
        <w:t>(</w:t>
      </w:r>
      <w:r w:rsidR="00774184" w:rsidRPr="00775258">
        <w:rPr>
          <w:rFonts w:ascii="Times New Roman" w:hAnsi="Times New Roman" w:cs="Times New Roman"/>
          <w:color w:val="000000" w:themeColor="text1"/>
        </w:rPr>
        <w:t>Campo et al., 2021</w:t>
      </w:r>
      <w:r w:rsidR="00774184" w:rsidRPr="00775258">
        <w:rPr>
          <w:rFonts w:ascii="宋体" w:eastAsia="宋体" w:hAnsi="宋体" w:cs="宋体" w:hint="eastAsia"/>
          <w:color w:val="000000" w:themeColor="text1"/>
        </w:rPr>
        <w:t>；</w:t>
      </w:r>
      <w:r w:rsidR="00C81F45" w:rsidRPr="00775258">
        <w:rPr>
          <w:rFonts w:ascii="Times New Roman" w:hAnsi="Times New Roman" w:cs="Times New Roman"/>
          <w:color w:val="000000" w:themeColor="text1"/>
        </w:rPr>
        <w:t>Bridlington</w:t>
      </w:r>
      <w:r w:rsidR="00CE1976" w:rsidRPr="00775258">
        <w:rPr>
          <w:rFonts w:ascii="Times New Roman" w:hAnsi="Times New Roman" w:cs="Times New Roman"/>
          <w:color w:val="000000" w:themeColor="text1"/>
        </w:rPr>
        <w:t xml:space="preserve"> et al., 2022)</w:t>
      </w:r>
      <w:r w:rsidRPr="00775258">
        <w:rPr>
          <w:rFonts w:ascii="Times New Roman" w:hAnsi="Times New Roman" w:cs="Times New Roman"/>
          <w:color w:val="000000" w:themeColor="text1"/>
        </w:rPr>
        <w:t xml:space="preserve">. Notably, lime is extensively utilized in </w:t>
      </w:r>
      <w:r w:rsidR="001A167B" w:rsidRPr="00775258">
        <w:rPr>
          <w:rFonts w:ascii="Times New Roman" w:hAnsi="Times New Roman" w:cs="Times New Roman"/>
          <w:color w:val="000000" w:themeColor="text1"/>
        </w:rPr>
        <w:t>iron and steel</w:t>
      </w:r>
      <w:r w:rsidRPr="00775258">
        <w:rPr>
          <w:rFonts w:ascii="Times New Roman" w:hAnsi="Times New Roman" w:cs="Times New Roman"/>
          <w:color w:val="000000" w:themeColor="text1"/>
        </w:rPr>
        <w:t xml:space="preserve">, construction, </w:t>
      </w:r>
      <w:r w:rsidR="00090116" w:rsidRPr="00775258">
        <w:rPr>
          <w:rFonts w:ascii="Times New Roman" w:hAnsi="Times New Roman" w:cs="Times New Roman"/>
          <w:color w:val="000000" w:themeColor="text1"/>
        </w:rPr>
        <w:t>chemical</w:t>
      </w:r>
      <w:r w:rsidRPr="00775258">
        <w:rPr>
          <w:rFonts w:ascii="Times New Roman" w:hAnsi="Times New Roman" w:cs="Times New Roman"/>
          <w:color w:val="000000" w:themeColor="text1"/>
        </w:rPr>
        <w:t xml:space="preserve"> engineering, agriculture, and environmental remediation</w:t>
      </w:r>
      <w:r w:rsidR="00774184" w:rsidRPr="00775258">
        <w:rPr>
          <w:rFonts w:ascii="Times New Roman" w:eastAsiaTheme="minorEastAsia" w:hAnsi="Times New Roman" w:cs="Times New Roman" w:hint="eastAsia"/>
          <w:color w:val="000000" w:themeColor="text1"/>
        </w:rPr>
        <w:t xml:space="preserve"> </w:t>
      </w:r>
      <w:r w:rsidR="00774184" w:rsidRPr="00775258">
        <w:rPr>
          <w:rFonts w:ascii="Times New Roman" w:hAnsi="Times New Roman" w:cs="Times New Roman"/>
          <w:color w:val="000000" w:themeColor="text1"/>
        </w:rPr>
        <w:t>(</w:t>
      </w:r>
      <w:r w:rsidR="00774184" w:rsidRPr="00775258">
        <w:rPr>
          <w:rFonts w:ascii="Times New Roman" w:eastAsiaTheme="minorEastAsia" w:hAnsi="Times New Roman" w:cs="Times New Roman" w:hint="eastAsia"/>
          <w:color w:val="000000" w:themeColor="text1"/>
        </w:rPr>
        <w:t>E</w:t>
      </w:r>
      <w:r w:rsidR="00774184" w:rsidRPr="00775258">
        <w:rPr>
          <w:rFonts w:ascii="Times New Roman" w:eastAsiaTheme="minorEastAsia" w:hAnsi="Times New Roman" w:cs="Times New Roman"/>
          <w:color w:val="000000" w:themeColor="text1"/>
        </w:rPr>
        <w:t>uropean Commission, 2013</w:t>
      </w:r>
      <w:r w:rsidR="00774184" w:rsidRPr="00775258">
        <w:rPr>
          <w:rFonts w:ascii="Times New Roman" w:hAnsi="Times New Roman" w:cs="Times New Roman"/>
          <w:color w:val="000000" w:themeColor="text1"/>
        </w:rPr>
        <w:t>)</w:t>
      </w:r>
      <w:r w:rsidRPr="00775258">
        <w:rPr>
          <w:rFonts w:ascii="Times New Roman" w:hAnsi="Times New Roman" w:cs="Times New Roman"/>
          <w:color w:val="000000" w:themeColor="text1"/>
        </w:rPr>
        <w:t>. During their lifecycle,</w:t>
      </w:r>
      <w:r w:rsidRPr="008A4963">
        <w:rPr>
          <w:rFonts w:ascii="Times New Roman" w:hAnsi="Times New Roman" w:cs="Times New Roman"/>
          <w:color w:val="000000" w:themeColor="text1"/>
        </w:rPr>
        <w:t xml:space="preserve"> </w:t>
      </w:r>
      <w:r w:rsidR="008A4963" w:rsidRPr="008A4963">
        <w:rPr>
          <w:rFonts w:ascii="Times New Roman" w:hAnsi="Times New Roman" w:cs="Times New Roman"/>
          <w:color w:val="000000" w:themeColor="text1"/>
        </w:rPr>
        <w:t xml:space="preserve">lime-based materials undergo carbonation with atmospheric CO₂ via </w:t>
      </w:r>
      <w:proofErr w:type="spellStart"/>
      <w:r w:rsidR="008A4963" w:rsidRPr="008A4963">
        <w:rPr>
          <w:rFonts w:ascii="Times New Roman" w:hAnsi="Times New Roman" w:cs="Times New Roman"/>
          <w:color w:val="000000" w:themeColor="text1"/>
        </w:rPr>
        <w:t>Eqs</w:t>
      </w:r>
      <w:proofErr w:type="spellEnd"/>
      <w:r w:rsidR="008A4963" w:rsidRPr="008A4963">
        <w:rPr>
          <w:rFonts w:ascii="Times New Roman" w:hAnsi="Times New Roman" w:cs="Times New Roman"/>
          <w:color w:val="000000" w:themeColor="text1"/>
        </w:rPr>
        <w:t>. (1) and (2)</w:t>
      </w:r>
      <w:r w:rsidRPr="008A4963">
        <w:rPr>
          <w:rFonts w:ascii="Times New Roman" w:hAnsi="Times New Roman" w:cs="Times New Roman"/>
          <w:color w:val="000000" w:themeColor="text1"/>
        </w:rPr>
        <w:t>,</w:t>
      </w:r>
      <w:r w:rsidRPr="00775258">
        <w:rPr>
          <w:rFonts w:ascii="Times New Roman" w:hAnsi="Times New Roman" w:cs="Times New Roman"/>
          <w:color w:val="000000" w:themeColor="text1"/>
        </w:rPr>
        <w:t xml:space="preserve"> thereby sequestering a portion of the </w:t>
      </w:r>
      <w:r w:rsidR="00090116" w:rsidRPr="00775258">
        <w:rPr>
          <w:rFonts w:ascii="Times New Roman" w:eastAsiaTheme="minorEastAsia" w:hAnsi="Times New Roman" w:cs="Times New Roman" w:hint="eastAsia"/>
          <w:color w:val="000000" w:themeColor="text1"/>
        </w:rPr>
        <w:t xml:space="preserve">process </w:t>
      </w:r>
      <w:r w:rsidRPr="00775258">
        <w:rPr>
          <w:rFonts w:ascii="Times New Roman" w:hAnsi="Times New Roman" w:cs="Times New Roman"/>
          <w:color w:val="000000" w:themeColor="text1"/>
        </w:rPr>
        <w:t xml:space="preserve">CO₂ released </w:t>
      </w:r>
      <w:r w:rsidR="002C7AD9" w:rsidRPr="00775258">
        <w:rPr>
          <w:rFonts w:ascii="Times New Roman" w:eastAsiaTheme="minorEastAsia" w:hAnsi="Times New Roman" w:cs="Times New Roman" w:hint="eastAsia"/>
          <w:color w:val="000000" w:themeColor="text1"/>
        </w:rPr>
        <w:t>by</w:t>
      </w:r>
      <w:r w:rsidR="002C7AD9" w:rsidRPr="00775258">
        <w:rPr>
          <w:rFonts w:ascii="Times New Roman" w:hAnsi="Times New Roman" w:cs="Times New Roman"/>
          <w:color w:val="000000" w:themeColor="text1"/>
        </w:rPr>
        <w:t xml:space="preserve"> </w:t>
      </w:r>
      <w:r w:rsidRPr="00775258">
        <w:rPr>
          <w:rFonts w:ascii="Times New Roman" w:hAnsi="Times New Roman" w:cs="Times New Roman"/>
          <w:color w:val="000000" w:themeColor="text1"/>
        </w:rPr>
        <w:t xml:space="preserve">their production </w:t>
      </w:r>
      <w:r w:rsidR="00532326" w:rsidRPr="00775258">
        <w:rPr>
          <w:rFonts w:ascii="Times New Roman" w:hAnsi="Times New Roman" w:cs="Times New Roman"/>
          <w:color w:val="000000" w:themeColor="text1"/>
        </w:rPr>
        <w:t>(Simoni et al., 2022)</w:t>
      </w:r>
      <w:r w:rsidRPr="00775258">
        <w:rPr>
          <w:rFonts w:ascii="Times New Roman" w:hAnsi="Times New Roman" w:cs="Times New Roman"/>
          <w:color w:val="000000" w:themeColor="text1"/>
        </w:rPr>
        <w:t xml:space="preserve">. </w:t>
      </w:r>
      <w:r w:rsidR="00090116" w:rsidRPr="00775258">
        <w:rPr>
          <w:rFonts w:ascii="Times New Roman" w:eastAsiaTheme="minorEastAsia" w:hAnsi="Times New Roman" w:cs="Times New Roman" w:hint="eastAsia"/>
          <w:color w:val="000000" w:themeColor="text1"/>
        </w:rPr>
        <w:t>P</w:t>
      </w:r>
      <w:r w:rsidRPr="00775258">
        <w:rPr>
          <w:rFonts w:ascii="Times New Roman" w:hAnsi="Times New Roman" w:cs="Times New Roman"/>
          <w:color w:val="000000" w:themeColor="text1"/>
        </w:rPr>
        <w:t xml:space="preserve">revious study revealed that between 1930 and 2020, </w:t>
      </w:r>
      <w:r w:rsidR="002C7AD9" w:rsidRPr="00775258">
        <w:rPr>
          <w:rFonts w:ascii="Times New Roman" w:eastAsiaTheme="minorEastAsia" w:hAnsi="Times New Roman" w:cs="Times New Roman"/>
          <w:color w:val="000000" w:themeColor="text1"/>
        </w:rPr>
        <w:t>global</w:t>
      </w:r>
      <w:r w:rsidR="002C7AD9" w:rsidRPr="00775258">
        <w:rPr>
          <w:rFonts w:ascii="Times New Roman" w:eastAsiaTheme="minorEastAsia" w:hAnsi="Times New Roman" w:cs="Times New Roman" w:hint="eastAsia"/>
          <w:color w:val="000000" w:themeColor="text1"/>
        </w:rPr>
        <w:t xml:space="preserve"> </w:t>
      </w:r>
      <w:r w:rsidRPr="00775258">
        <w:rPr>
          <w:rFonts w:ascii="Times New Roman" w:hAnsi="Times New Roman" w:cs="Times New Roman"/>
          <w:color w:val="000000" w:themeColor="text1"/>
        </w:rPr>
        <w:t xml:space="preserve">lime materials cumulatively sequestered approximately 144.47 Mt C (95% CI: 101.62–196.11 Mt C), offsetting 38.83% of </w:t>
      </w:r>
      <w:r w:rsidR="00090116" w:rsidRPr="00775258">
        <w:rPr>
          <w:rFonts w:ascii="Times New Roman" w:eastAsiaTheme="minorEastAsia" w:hAnsi="Times New Roman" w:cs="Times New Roman" w:hint="eastAsia"/>
          <w:color w:val="000000" w:themeColor="text1"/>
        </w:rPr>
        <w:t>process</w:t>
      </w:r>
      <w:r w:rsidRPr="00775258">
        <w:rPr>
          <w:rFonts w:ascii="Times New Roman" w:hAnsi="Times New Roman" w:cs="Times New Roman"/>
          <w:color w:val="000000" w:themeColor="text1"/>
        </w:rPr>
        <w:t xml:space="preserve"> emissions over the same period </w:t>
      </w:r>
      <w:r w:rsidR="00532326" w:rsidRPr="00775258">
        <w:rPr>
          <w:rFonts w:ascii="Times New Roman" w:hAnsi="Times New Roman" w:cs="Times New Roman"/>
          <w:color w:val="000000" w:themeColor="text1"/>
        </w:rPr>
        <w:t>(Bing et al., 2023)</w:t>
      </w:r>
      <w:r w:rsidR="00372A63" w:rsidRPr="00775258">
        <w:rPr>
          <w:rFonts w:ascii="Times New Roman" w:hAnsi="Times New Roman" w:cs="Times New Roman"/>
          <w:color w:val="000000" w:themeColor="text1"/>
        </w:rPr>
        <w:t>.</w:t>
      </w:r>
    </w:p>
    <w:p w14:paraId="5103C9A4" w14:textId="14831DB6" w:rsidR="00372A63" w:rsidRPr="00775258" w:rsidRDefault="00372A63" w:rsidP="00372A63">
      <w:pPr>
        <w:spacing w:after="0" w:line="240" w:lineRule="auto"/>
        <w:ind w:firstLineChars="200" w:firstLine="440"/>
        <w:jc w:val="right"/>
        <w:rPr>
          <w:rFonts w:ascii="Times New Roman" w:hAnsi="Times New Roman" w:cs="Times New Roman"/>
          <w:color w:val="000000" w:themeColor="text1"/>
        </w:rPr>
      </w:pPr>
      <w:bookmarkStart w:id="9" w:name="_Hlk198753834"/>
      <m:oMath>
        <m:r>
          <w:rPr>
            <w:rFonts w:ascii="Cambria Math" w:hAnsi="Cambria Math" w:cs="Times New Roman"/>
            <w:color w:val="000000" w:themeColor="text1"/>
          </w:rPr>
          <m:t>CaO+</m:t>
        </m:r>
        <m:sSub>
          <m:sSubPr>
            <m:ctrlPr>
              <w:rPr>
                <w:rFonts w:ascii="Cambria Math" w:hAnsi="Cambria Math" w:cs="Times New Roman"/>
                <w:i/>
                <w:color w:val="000000" w:themeColor="text1"/>
              </w:rPr>
            </m:ctrlPr>
          </m:sSubPr>
          <m:e>
            <m:r>
              <w:rPr>
                <w:rFonts w:ascii="Cambria Math" w:hAnsi="Cambria Math" w:cs="Times New Roman"/>
                <w:color w:val="000000" w:themeColor="text1"/>
              </w:rPr>
              <m:t>H</m:t>
            </m:r>
          </m:e>
          <m:sub>
            <m:r>
              <w:rPr>
                <w:rFonts w:ascii="Cambria Math" w:hAnsi="Cambria Math" w:cs="Times New Roman"/>
                <w:color w:val="000000" w:themeColor="text1"/>
              </w:rPr>
              <m:t>2</m:t>
            </m:r>
          </m:sub>
        </m:sSub>
        <m:r>
          <w:rPr>
            <w:rFonts w:ascii="Cambria Math" w:hAnsi="Cambria Math" w:cs="Times New Roman"/>
            <w:color w:val="000000" w:themeColor="text1"/>
          </w:rPr>
          <m:t>O=</m:t>
        </m:r>
        <m:sSub>
          <m:sSubPr>
            <m:ctrlPr>
              <w:rPr>
                <w:rFonts w:ascii="Cambria Math" w:hAnsi="Cambria Math" w:cs="Times New Roman"/>
                <w:i/>
                <w:color w:val="000000" w:themeColor="text1"/>
              </w:rPr>
            </m:ctrlPr>
          </m:sSubPr>
          <m:e>
            <m:r>
              <w:rPr>
                <w:rFonts w:ascii="Cambria Math" w:hAnsi="Cambria Math" w:cs="Times New Roman"/>
                <w:color w:val="000000" w:themeColor="text1"/>
              </w:rPr>
              <m:t>Ca</m:t>
            </m:r>
            <m:d>
              <m:dPr>
                <m:ctrlPr>
                  <w:rPr>
                    <w:rFonts w:ascii="Cambria Math" w:hAnsi="Cambria Math" w:cs="Times New Roman"/>
                    <w:i/>
                    <w:color w:val="000000" w:themeColor="text1"/>
                  </w:rPr>
                </m:ctrlPr>
              </m:dPr>
              <m:e>
                <m:r>
                  <w:rPr>
                    <w:rFonts w:ascii="Cambria Math" w:hAnsi="Cambria Math" w:cs="Times New Roman"/>
                    <w:color w:val="000000" w:themeColor="text1"/>
                  </w:rPr>
                  <m:t>OH</m:t>
                </m:r>
              </m:e>
            </m:d>
          </m:e>
          <m:sub>
            <m:r>
              <w:rPr>
                <w:rFonts w:ascii="Cambria Math" w:hAnsi="Cambria Math" w:cs="Times New Roman"/>
                <w:color w:val="000000" w:themeColor="text1"/>
              </w:rPr>
              <m:t>2</m:t>
            </m:r>
          </m:sub>
        </m:sSub>
      </m:oMath>
      <w:r w:rsidRPr="00775258">
        <w:rPr>
          <w:rFonts w:ascii="Times New Roman" w:hAnsi="Times New Roman" w:cs="Times New Roman"/>
          <w:color w:val="000000" w:themeColor="text1"/>
        </w:rPr>
        <w:t xml:space="preserve">                       </w:t>
      </w:r>
      <w:r w:rsidR="001A167B" w:rsidRPr="00775258">
        <w:rPr>
          <w:rFonts w:ascii="Times New Roman" w:hAnsi="Times New Roman" w:cs="Times New Roman"/>
          <w:color w:val="000000" w:themeColor="text1"/>
        </w:rPr>
        <w:t>Eq</w:t>
      </w:r>
      <w:r w:rsidRPr="00775258">
        <w:rPr>
          <w:rFonts w:ascii="Times New Roman" w:hAnsi="Times New Roman" w:cs="Times New Roman"/>
          <w:color w:val="000000" w:themeColor="text1"/>
        </w:rPr>
        <w:t xml:space="preserve"> (1)</w:t>
      </w:r>
    </w:p>
    <w:p w14:paraId="195B86A7" w14:textId="0CA74E6E" w:rsidR="00372A63" w:rsidRPr="00775258" w:rsidRDefault="00000000" w:rsidP="00372A63">
      <w:pPr>
        <w:spacing w:after="0" w:line="240" w:lineRule="auto"/>
        <w:ind w:firstLineChars="200" w:firstLine="440"/>
        <w:jc w:val="right"/>
        <w:rPr>
          <w:rFonts w:ascii="Times New Roman" w:hAnsi="Times New Roman" w:cs="Times New Roman"/>
          <w:color w:val="000000" w:themeColor="text1"/>
        </w:rPr>
      </w:pPr>
      <m:oMath>
        <m:sSub>
          <m:sSubPr>
            <m:ctrlPr>
              <w:rPr>
                <w:rFonts w:ascii="Cambria Math" w:hAnsi="Cambria Math" w:cs="Times New Roman"/>
                <w:i/>
                <w:color w:val="000000" w:themeColor="text1"/>
              </w:rPr>
            </m:ctrlPr>
          </m:sSubPr>
          <m:e>
            <m:r>
              <w:rPr>
                <w:rFonts w:ascii="Cambria Math" w:hAnsi="Cambria Math" w:cs="Times New Roman"/>
                <w:color w:val="000000" w:themeColor="text1"/>
              </w:rPr>
              <m:t>Ca</m:t>
            </m:r>
            <m:d>
              <m:dPr>
                <m:ctrlPr>
                  <w:rPr>
                    <w:rFonts w:ascii="Cambria Math" w:hAnsi="Cambria Math" w:cs="Times New Roman"/>
                    <w:i/>
                    <w:color w:val="000000" w:themeColor="text1"/>
                  </w:rPr>
                </m:ctrlPr>
              </m:dPr>
              <m:e>
                <m:r>
                  <w:rPr>
                    <w:rFonts w:ascii="Cambria Math" w:hAnsi="Cambria Math" w:cs="Times New Roman"/>
                    <w:color w:val="000000" w:themeColor="text1"/>
                  </w:rPr>
                  <m:t>OH</m:t>
                </m:r>
              </m:e>
            </m:d>
          </m:e>
          <m:sub>
            <m:r>
              <w:rPr>
                <w:rFonts w:ascii="Cambria Math" w:hAnsi="Cambria Math" w:cs="Times New Roman"/>
                <w:color w:val="000000" w:themeColor="text1"/>
              </w:rPr>
              <m:t>2</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CO</m:t>
            </m:r>
          </m:e>
          <m:sub>
            <m:r>
              <w:rPr>
                <w:rFonts w:ascii="Cambria Math" w:hAnsi="Cambria Math" w:cs="Times New Roman"/>
                <w:color w:val="000000" w:themeColor="text1"/>
              </w:rPr>
              <m:t>2</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CaCO</m:t>
            </m:r>
          </m:e>
          <m:sub>
            <m:r>
              <w:rPr>
                <w:rFonts w:ascii="Cambria Math" w:hAnsi="Cambria Math" w:cs="Times New Roman"/>
                <w:color w:val="000000" w:themeColor="text1"/>
              </w:rPr>
              <m:t>3</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H</m:t>
            </m:r>
          </m:e>
          <m:sub>
            <m:r>
              <w:rPr>
                <w:rFonts w:ascii="Cambria Math" w:hAnsi="Cambria Math" w:cs="Times New Roman"/>
                <w:color w:val="000000" w:themeColor="text1"/>
              </w:rPr>
              <m:t>2</m:t>
            </m:r>
          </m:sub>
        </m:sSub>
        <m:r>
          <w:rPr>
            <w:rFonts w:ascii="Cambria Math" w:hAnsi="Cambria Math" w:cs="Times New Roman"/>
            <w:color w:val="000000" w:themeColor="text1"/>
          </w:rPr>
          <m:t>O</m:t>
        </m:r>
      </m:oMath>
      <w:r w:rsidR="00372A63" w:rsidRPr="00775258">
        <w:rPr>
          <w:rFonts w:ascii="Times New Roman" w:hAnsi="Times New Roman" w:cs="Times New Roman"/>
          <w:color w:val="000000" w:themeColor="text1"/>
        </w:rPr>
        <w:t xml:space="preserve">                  </w:t>
      </w:r>
      <w:r w:rsidR="001A167B" w:rsidRPr="00775258">
        <w:rPr>
          <w:rFonts w:ascii="Times New Roman" w:hAnsi="Times New Roman" w:cs="Times New Roman"/>
          <w:color w:val="000000" w:themeColor="text1"/>
        </w:rPr>
        <w:t>Eq</w:t>
      </w:r>
      <w:r w:rsidR="00372A63" w:rsidRPr="00775258">
        <w:rPr>
          <w:rFonts w:ascii="Times New Roman" w:hAnsi="Times New Roman" w:cs="Times New Roman"/>
          <w:color w:val="000000" w:themeColor="text1"/>
        </w:rPr>
        <w:t xml:space="preserve"> (2)</w:t>
      </w:r>
    </w:p>
    <w:bookmarkEnd w:id="9"/>
    <w:p w14:paraId="73F64A1D" w14:textId="51A6A0DC" w:rsidR="00372A63" w:rsidRPr="00775258" w:rsidRDefault="00A0575A" w:rsidP="00372A63">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Carbonation represents a pivotal pathway for achieving net-zero emissions in the lime industry. Although previous studies have indicated that CO₂ emissions from lime production can be mitigated by substituting fossil fuels with residue-derived </w:t>
      </w:r>
      <w:proofErr w:type="gramStart"/>
      <w:r w:rsidRPr="00775258">
        <w:rPr>
          <w:rFonts w:ascii="Times New Roman" w:eastAsiaTheme="minorEastAsia" w:hAnsi="Times New Roman" w:cs="Times New Roman"/>
          <w:color w:val="000000" w:themeColor="text1"/>
        </w:rPr>
        <w:t>fuels</w:t>
      </w:r>
      <w:r w:rsidR="00C51C46" w:rsidRPr="00775258">
        <w:rPr>
          <w:rFonts w:ascii="Times New Roman" w:eastAsiaTheme="minorEastAsia" w:hAnsi="Times New Roman" w:cs="Times New Roman" w:hint="eastAsia"/>
          <w:color w:val="000000" w:themeColor="text1"/>
        </w:rPr>
        <w:t xml:space="preserve"> </w:t>
      </w:r>
      <w:r w:rsidR="0009346F" w:rsidRPr="00775258">
        <w:rPr>
          <w:rFonts w:ascii="Times New Roman" w:eastAsiaTheme="minorEastAsia" w:hAnsi="Times New Roman" w:cs="Times New Roman" w:hint="eastAsia"/>
          <w:color w:val="000000" w:themeColor="text1"/>
        </w:rPr>
        <w:t xml:space="preserve"> (</w:t>
      </w:r>
      <w:proofErr w:type="spellStart"/>
      <w:proofErr w:type="gramEnd"/>
      <w:r w:rsidR="0009346F" w:rsidRPr="00775258">
        <w:rPr>
          <w:rFonts w:ascii="Times New Roman" w:eastAsiaTheme="minorEastAsia" w:hAnsi="Times New Roman" w:cs="Times New Roman" w:hint="eastAsia"/>
          <w:color w:val="000000" w:themeColor="text1"/>
        </w:rPr>
        <w:t>Zementwerke</w:t>
      </w:r>
      <w:proofErr w:type="spellEnd"/>
      <w:r w:rsidR="0009346F" w:rsidRPr="00775258">
        <w:rPr>
          <w:rFonts w:ascii="Times New Roman" w:eastAsiaTheme="minorEastAsia" w:hAnsi="Times New Roman" w:cs="Times New Roman" w:hint="eastAsia"/>
          <w:color w:val="000000" w:themeColor="text1"/>
        </w:rPr>
        <w:t xml:space="preserve"> eV, 2021)</w:t>
      </w:r>
      <w:r w:rsidRPr="00775258">
        <w:rPr>
          <w:rFonts w:ascii="Times New Roman" w:eastAsiaTheme="minorEastAsia" w:hAnsi="Times New Roman" w:cs="Times New Roman"/>
          <w:color w:val="000000" w:themeColor="text1"/>
        </w:rPr>
        <w:t>, replacing calcium carbonate calcination with electrochemical</w:t>
      </w:r>
      <w:r w:rsidR="00C51C46" w:rsidRPr="00775258">
        <w:rPr>
          <w:rFonts w:ascii="Times New Roman" w:eastAsiaTheme="minorEastAsia" w:hAnsi="Times New Roman" w:cs="Times New Roman" w:hint="eastAsia"/>
          <w:color w:val="000000" w:themeColor="text1"/>
        </w:rPr>
        <w:t xml:space="preserve"> </w:t>
      </w:r>
      <w:r w:rsidR="00567944" w:rsidRPr="00775258">
        <w:rPr>
          <w:rFonts w:ascii="Times New Roman" w:eastAsiaTheme="minorEastAsia" w:hAnsi="Times New Roman" w:cs="Times New Roman" w:hint="eastAsia"/>
          <w:color w:val="000000" w:themeColor="text1"/>
        </w:rPr>
        <w:t>(Ellis et al., 2020)</w:t>
      </w:r>
      <w:r w:rsidR="000970F4"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0970F4" w:rsidRPr="00775258">
        <w:rPr>
          <w:rFonts w:ascii="Times New Roman" w:eastAsiaTheme="minorEastAsia" w:hAnsi="Times New Roman" w:cs="Times New Roman" w:hint="eastAsia"/>
          <w:color w:val="000000" w:themeColor="text1"/>
        </w:rPr>
        <w:t>and</w:t>
      </w:r>
      <w:r w:rsidR="000970F4"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chemical decarbonization methods </w:t>
      </w:r>
      <w:r w:rsidR="00567944" w:rsidRPr="00775258">
        <w:rPr>
          <w:rFonts w:ascii="Times New Roman" w:eastAsiaTheme="minorEastAsia" w:hAnsi="Times New Roman" w:cs="Times New Roman" w:hint="eastAsia"/>
          <w:color w:val="000000" w:themeColor="text1"/>
        </w:rPr>
        <w:t>(</w:t>
      </w:r>
      <w:proofErr w:type="spellStart"/>
      <w:r w:rsidR="00567944" w:rsidRPr="00775258">
        <w:rPr>
          <w:rFonts w:ascii="Times New Roman" w:eastAsiaTheme="minorEastAsia" w:hAnsi="Times New Roman" w:cs="Times New Roman" w:hint="eastAsia"/>
          <w:color w:val="000000" w:themeColor="text1"/>
        </w:rPr>
        <w:t>Hanein</w:t>
      </w:r>
      <w:proofErr w:type="spellEnd"/>
      <w:r w:rsidR="00567944" w:rsidRPr="00775258">
        <w:rPr>
          <w:rFonts w:ascii="Times New Roman" w:eastAsiaTheme="minorEastAsia" w:hAnsi="Times New Roman" w:cs="Times New Roman" w:hint="eastAsia"/>
          <w:color w:val="000000" w:themeColor="text1"/>
        </w:rPr>
        <w:t xml:space="preserve"> et al., 2021)</w:t>
      </w:r>
      <w:r w:rsidRPr="00775258">
        <w:rPr>
          <w:rFonts w:ascii="Times New Roman" w:eastAsiaTheme="minorEastAsia" w:hAnsi="Times New Roman" w:cs="Times New Roman"/>
          <w:color w:val="000000" w:themeColor="text1"/>
        </w:rPr>
        <w:t>, these approaches are currently constrained by high costs and technical complexities</w:t>
      </w:r>
      <w:r w:rsidR="001A7FF2" w:rsidRPr="00775258">
        <w:rPr>
          <w:rFonts w:ascii="Times New Roman" w:eastAsiaTheme="minorEastAsia" w:hAnsi="Times New Roman" w:cs="Times New Roman" w:hint="eastAsia"/>
          <w:color w:val="000000" w:themeColor="text1"/>
        </w:rPr>
        <w:t xml:space="preserve"> and</w:t>
      </w:r>
      <w:r w:rsidRPr="00775258">
        <w:rPr>
          <w:rFonts w:ascii="Times New Roman" w:eastAsiaTheme="minorEastAsia" w:hAnsi="Times New Roman" w:cs="Times New Roman"/>
          <w:color w:val="000000" w:themeColor="text1"/>
        </w:rPr>
        <w:t xml:space="preserve"> making </w:t>
      </w:r>
      <w:r w:rsidR="002C7AD9" w:rsidRPr="00775258">
        <w:rPr>
          <w:rFonts w:ascii="Times New Roman" w:eastAsiaTheme="minorEastAsia" w:hAnsi="Times New Roman" w:cs="Times New Roman" w:hint="eastAsia"/>
          <w:color w:val="000000" w:themeColor="text1"/>
        </w:rPr>
        <w:t xml:space="preserve">challenges in </w:t>
      </w:r>
      <w:r w:rsidRPr="00775258">
        <w:rPr>
          <w:rFonts w:ascii="Times New Roman" w:eastAsiaTheme="minorEastAsia" w:hAnsi="Times New Roman" w:cs="Times New Roman"/>
          <w:color w:val="000000" w:themeColor="text1"/>
        </w:rPr>
        <w:t xml:space="preserve">large-scale deployment </w:t>
      </w:r>
      <w:r w:rsidR="00567944" w:rsidRPr="00775258">
        <w:rPr>
          <w:rFonts w:ascii="Times New Roman" w:eastAsiaTheme="minorEastAsia" w:hAnsi="Times New Roman" w:cs="Times New Roman" w:hint="eastAsia"/>
          <w:color w:val="000000" w:themeColor="text1"/>
        </w:rPr>
        <w:t>(Simoni et al., 2022)</w:t>
      </w:r>
      <w:r w:rsidRPr="00775258">
        <w:rPr>
          <w:rFonts w:ascii="Times New Roman" w:eastAsiaTheme="minorEastAsia" w:hAnsi="Times New Roman" w:cs="Times New Roman"/>
          <w:color w:val="000000" w:themeColor="text1"/>
        </w:rPr>
        <w:t xml:space="preserve">. Consequently, carbon sequestration via lime carbonation plays an </w:t>
      </w:r>
      <w:bookmarkStart w:id="10" w:name="OLE_LINK3"/>
      <w:r w:rsidR="000970F4" w:rsidRPr="00775258">
        <w:rPr>
          <w:rFonts w:ascii="Times New Roman" w:eastAsiaTheme="minorEastAsia" w:hAnsi="Times New Roman" w:cs="Times New Roman"/>
          <w:color w:val="000000" w:themeColor="text1"/>
        </w:rPr>
        <w:t>alternative</w:t>
      </w:r>
      <w:bookmarkEnd w:id="10"/>
      <w:r w:rsidRPr="00775258">
        <w:rPr>
          <w:rFonts w:ascii="Times New Roman" w:eastAsiaTheme="minorEastAsia" w:hAnsi="Times New Roman" w:cs="Times New Roman"/>
          <w:color w:val="000000" w:themeColor="text1"/>
        </w:rPr>
        <w:t xml:space="preserve"> role in the decarbonation of the sector, </w:t>
      </w:r>
      <w:r w:rsidR="000970F4" w:rsidRPr="00775258">
        <w:rPr>
          <w:rFonts w:ascii="Times New Roman" w:eastAsiaTheme="minorEastAsia" w:hAnsi="Times New Roman" w:cs="Times New Roman" w:hint="eastAsia"/>
          <w:color w:val="000000" w:themeColor="text1"/>
        </w:rPr>
        <w:t xml:space="preserve">which </w:t>
      </w:r>
      <w:r w:rsidRPr="00775258">
        <w:rPr>
          <w:rFonts w:ascii="Times New Roman" w:eastAsiaTheme="minorEastAsia" w:hAnsi="Times New Roman" w:cs="Times New Roman"/>
          <w:color w:val="000000" w:themeColor="text1"/>
        </w:rPr>
        <w:t>creating an urgent need to accurately quantify its contribution. Currently, China’s Action Plan for Carbon Peaking</w:t>
      </w:r>
      <w:r w:rsidR="00014411" w:rsidRPr="00775258">
        <w:rPr>
          <w:rFonts w:ascii="Times New Roman" w:eastAsiaTheme="minorEastAsia" w:hAnsi="Times New Roman" w:cs="Times New Roman"/>
          <w:color w:val="000000" w:themeColor="text1"/>
        </w:rPr>
        <w:t xml:space="preserve"> by 2030</w:t>
      </w:r>
      <w:r w:rsidRPr="00775258">
        <w:rPr>
          <w:rFonts w:ascii="Times New Roman" w:eastAsiaTheme="minorEastAsia" w:hAnsi="Times New Roman" w:cs="Times New Roman"/>
          <w:color w:val="000000" w:themeColor="text1"/>
        </w:rPr>
        <w:t xml:space="preserve"> in the Building Materials Industry promote</w:t>
      </w:r>
      <w:r w:rsidR="00014411"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utilization of industrial solid wastes, such as steel slag and carbide slag</w:t>
      </w:r>
      <w:r w:rsidR="00EE782E" w:rsidRPr="00775258">
        <w:rPr>
          <w:rFonts w:ascii="Times New Roman" w:eastAsiaTheme="minorEastAsia" w:hAnsi="Times New Roman" w:cs="Times New Roman" w:hint="eastAsia"/>
          <w:color w:val="000000" w:themeColor="text1"/>
        </w:rPr>
        <w:t xml:space="preserve"> </w:t>
      </w:r>
      <w:r w:rsidR="00567944" w:rsidRPr="00775258">
        <w:rPr>
          <w:rFonts w:ascii="Times New Roman" w:hAnsi="Times New Roman" w:cs="Times New Roman"/>
          <w:color w:val="000000" w:themeColor="text1"/>
          <w:kern w:val="0"/>
        </w:rPr>
        <w:t>(</w:t>
      </w:r>
      <w:r w:rsidR="00A853DA" w:rsidRPr="00775258">
        <w:rPr>
          <w:rFonts w:ascii="Times New Roman" w:eastAsia="宋体" w:hAnsi="Times New Roman" w:cs="Times New Roman" w:hint="eastAsia"/>
          <w:color w:val="000000" w:themeColor="text1"/>
          <w:kern w:val="0"/>
        </w:rPr>
        <w:t>MIIT,</w:t>
      </w:r>
      <w:r w:rsidR="00567944" w:rsidRPr="00775258">
        <w:rPr>
          <w:rFonts w:ascii="Times New Roman" w:hAnsi="Times New Roman" w:cs="Times New Roman"/>
          <w:color w:val="000000" w:themeColor="text1"/>
          <w:kern w:val="0"/>
        </w:rPr>
        <w:t xml:space="preserve"> 2026)</w:t>
      </w:r>
      <w:r w:rsidR="00F42743" w:rsidRPr="00775258">
        <w:rPr>
          <w:rFonts w:ascii="Times New Roman" w:eastAsiaTheme="minorEastAsia" w:hAnsi="Times New Roman" w:cs="Times New Roman" w:hint="eastAsia"/>
          <w:color w:val="000000" w:themeColor="text1"/>
        </w:rPr>
        <w:t>.</w:t>
      </w:r>
      <w:r w:rsidR="002C7AD9"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Similarly, the European Lime Association explicitly identifies Carbon Capture, Utilization, and Storage (CCUS) and natural carbonation as critical measures, aiming to achieve CO₂ negative emissions by 2050 through technological upgrades</w:t>
      </w:r>
      <w:r w:rsidR="002C7AD9" w:rsidRPr="00775258">
        <w:rPr>
          <w:rFonts w:ascii="Times New Roman" w:eastAsiaTheme="minorEastAsia" w:hAnsi="Times New Roman" w:cs="Times New Roman" w:hint="eastAsia"/>
          <w:color w:val="000000" w:themeColor="text1"/>
        </w:rPr>
        <w:t xml:space="preserve"> </w:t>
      </w:r>
      <w:r w:rsidR="006031F4" w:rsidRPr="00775258">
        <w:rPr>
          <w:rFonts w:ascii="Times New Roman" w:eastAsiaTheme="minorEastAsia" w:hAnsi="Times New Roman" w:cs="Times New Roman" w:hint="eastAsia"/>
          <w:color w:val="000000" w:themeColor="text1"/>
        </w:rPr>
        <w:t>(</w:t>
      </w:r>
      <w:proofErr w:type="spellStart"/>
      <w:r w:rsidR="006031F4" w:rsidRPr="00775258">
        <w:rPr>
          <w:rFonts w:ascii="Times New Roman" w:eastAsiaTheme="minorEastAsia" w:hAnsi="Times New Roman" w:cs="Times New Roman" w:hint="eastAsia"/>
          <w:color w:val="000000" w:themeColor="text1"/>
        </w:rPr>
        <w:t>EuLA</w:t>
      </w:r>
      <w:proofErr w:type="spellEnd"/>
      <w:r w:rsidR="006031F4" w:rsidRPr="00775258">
        <w:rPr>
          <w:rFonts w:ascii="Times New Roman" w:eastAsiaTheme="minorEastAsia" w:hAnsi="Times New Roman" w:cs="Times New Roman" w:hint="eastAsia"/>
          <w:color w:val="000000" w:themeColor="text1"/>
        </w:rPr>
        <w:t>, 202</w:t>
      </w:r>
      <w:r w:rsidR="00F42743" w:rsidRPr="00775258">
        <w:rPr>
          <w:rFonts w:ascii="Times New Roman" w:eastAsiaTheme="minorEastAsia" w:hAnsi="Times New Roman" w:cs="Times New Roman" w:hint="eastAsia"/>
          <w:color w:val="000000" w:themeColor="text1"/>
        </w:rPr>
        <w:t>6a</w:t>
      </w:r>
      <w:r w:rsidR="006031F4"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The National Lime Association </w:t>
      </w:r>
      <w:r w:rsidR="00797CA2" w:rsidRPr="00775258">
        <w:rPr>
          <w:rFonts w:ascii="Times New Roman" w:eastAsiaTheme="minorEastAsia" w:hAnsi="Times New Roman" w:cs="Times New Roman" w:hint="eastAsia"/>
          <w:color w:val="000000" w:themeColor="text1"/>
        </w:rPr>
        <w:t>(NLA,</w:t>
      </w:r>
      <w:r w:rsidR="00EE782E" w:rsidRPr="00775258">
        <w:rPr>
          <w:rFonts w:ascii="Times New Roman" w:eastAsiaTheme="minorEastAsia" w:hAnsi="Times New Roman" w:cs="Times New Roman" w:hint="eastAsia"/>
          <w:color w:val="000000" w:themeColor="text1"/>
        </w:rPr>
        <w:t xml:space="preserve"> </w:t>
      </w:r>
      <w:r w:rsidR="00797CA2" w:rsidRPr="00775258">
        <w:rPr>
          <w:rFonts w:ascii="Times New Roman" w:eastAsiaTheme="minorEastAsia" w:hAnsi="Times New Roman" w:cs="Times New Roman" w:hint="eastAsia"/>
          <w:color w:val="000000" w:themeColor="text1"/>
        </w:rPr>
        <w:t>2023</w:t>
      </w:r>
      <w:r w:rsidRPr="00775258">
        <w:rPr>
          <w:rFonts w:ascii="Times New Roman" w:eastAsiaTheme="minorEastAsia" w:hAnsi="Times New Roman" w:cs="Times New Roman"/>
          <w:color w:val="000000" w:themeColor="text1"/>
        </w:rPr>
        <w:t xml:space="preserve">) in the United States also released a roadmap targeting carbon neutrality by 2050, emphasizing the significance of the carbon sink function of lime products. </w:t>
      </w:r>
      <w:r w:rsidR="00014411" w:rsidRPr="00775258">
        <w:rPr>
          <w:rFonts w:ascii="Times New Roman" w:eastAsiaTheme="minorEastAsia" w:hAnsi="Times New Roman" w:cs="Times New Roman" w:hint="eastAsia"/>
          <w:color w:val="000000" w:themeColor="text1"/>
        </w:rPr>
        <w:t xml:space="preserve">At present, </w:t>
      </w:r>
      <w:r w:rsidRPr="00775258">
        <w:rPr>
          <w:rFonts w:ascii="Times New Roman" w:eastAsiaTheme="minorEastAsia" w:hAnsi="Times New Roman" w:cs="Times New Roman"/>
          <w:color w:val="000000" w:themeColor="text1"/>
        </w:rPr>
        <w:t>the Global Carbon Budget (GCB) has incorporated cement carbon</w:t>
      </w:r>
      <w:r w:rsidR="00800351"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w:t>
      </w:r>
      <w:r w:rsidR="00800351" w:rsidRPr="00775258">
        <w:rPr>
          <w:rFonts w:ascii="Times New Roman" w:eastAsiaTheme="minorEastAsia" w:hAnsi="Times New Roman" w:cs="Times New Roman" w:hint="eastAsia"/>
          <w:color w:val="000000" w:themeColor="text1"/>
        </w:rPr>
        <w:t>sink</w:t>
      </w:r>
      <w:r w:rsidRPr="00775258">
        <w:rPr>
          <w:rFonts w:ascii="Times New Roman" w:eastAsiaTheme="minorEastAsia" w:hAnsi="Times New Roman" w:cs="Times New Roman"/>
          <w:color w:val="000000" w:themeColor="text1"/>
        </w:rPr>
        <w:t xml:space="preserve"> into the anthropogenic </w:t>
      </w:r>
      <w:r w:rsidR="00014411" w:rsidRPr="00775258">
        <w:rPr>
          <w:rFonts w:ascii="Times New Roman" w:eastAsiaTheme="minorEastAsia" w:hAnsi="Times New Roman" w:cs="Times New Roman" w:hint="eastAsia"/>
          <w:color w:val="000000" w:themeColor="text1"/>
        </w:rPr>
        <w:t>CO</w:t>
      </w:r>
      <w:r w:rsidR="00014411"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sink </w:t>
      </w:r>
      <w:r w:rsidR="00797CA2" w:rsidRPr="00775258">
        <w:rPr>
          <w:rFonts w:ascii="Times New Roman" w:eastAsiaTheme="minorEastAsia" w:hAnsi="Times New Roman" w:cs="Times New Roman" w:hint="eastAsia"/>
          <w:color w:val="000000" w:themeColor="text1"/>
        </w:rPr>
        <w:t>(</w:t>
      </w:r>
      <w:proofErr w:type="spellStart"/>
      <w:r w:rsidR="00797CA2" w:rsidRPr="00775258">
        <w:rPr>
          <w:rFonts w:ascii="Times New Roman" w:eastAsiaTheme="minorEastAsia" w:hAnsi="Times New Roman" w:cs="Times New Roman" w:hint="eastAsia"/>
          <w:color w:val="000000" w:themeColor="text1"/>
        </w:rPr>
        <w:t>Friedlingstein</w:t>
      </w:r>
      <w:proofErr w:type="spellEnd"/>
      <w:r w:rsidR="00797CA2" w:rsidRPr="00775258">
        <w:rPr>
          <w:rFonts w:ascii="Times New Roman" w:eastAsiaTheme="minorEastAsia" w:hAnsi="Times New Roman" w:cs="Times New Roman" w:hint="eastAsia"/>
          <w:color w:val="000000" w:themeColor="text1"/>
        </w:rPr>
        <w:t xml:space="preserve"> et al., 2022)</w:t>
      </w:r>
      <w:r w:rsidR="00014411" w:rsidRPr="00775258">
        <w:rPr>
          <w:rFonts w:ascii="Times New Roman" w:eastAsiaTheme="minorEastAsia" w:hAnsi="Times New Roman" w:cs="Times New Roman" w:hint="eastAsia"/>
          <w:color w:val="000000" w:themeColor="text1"/>
        </w:rPr>
        <w:t>. However</w:t>
      </w:r>
      <w:r w:rsidR="00797CA2"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the lime carbon</w:t>
      </w:r>
      <w:r w:rsidR="00C5348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remains excluded. For context, carbon uptake by cement materials in 2021 accounted for approximately 8.23% of the global mean land carbon sink from 2010–2020</w:t>
      </w:r>
      <w:r w:rsidR="00C5348D" w:rsidRPr="00775258">
        <w:rPr>
          <w:rFonts w:ascii="Times New Roman" w:eastAsiaTheme="minorEastAsia" w:hAnsi="Times New Roman" w:cs="Times New Roman" w:hint="eastAsia"/>
          <w:color w:val="000000" w:themeColor="text1"/>
        </w:rPr>
        <w:t xml:space="preserve"> </w:t>
      </w:r>
      <w:r w:rsidR="00AF62D8" w:rsidRPr="00775258">
        <w:rPr>
          <w:rFonts w:ascii="Times New Roman" w:eastAsiaTheme="minorEastAsia" w:hAnsi="Times New Roman" w:cs="Times New Roman" w:hint="eastAsia"/>
          <w:color w:val="000000" w:themeColor="text1"/>
        </w:rPr>
        <w:t>(Huang et al., 2023</w:t>
      </w:r>
      <w:r w:rsidR="00C51C46" w:rsidRPr="00775258">
        <w:rPr>
          <w:rFonts w:ascii="Times New Roman" w:eastAsiaTheme="minorEastAsia" w:hAnsi="Times New Roman" w:cs="Times New Roman" w:hint="eastAsia"/>
          <w:color w:val="000000" w:themeColor="text1"/>
        </w:rPr>
        <w:t xml:space="preserve">; </w:t>
      </w:r>
      <w:proofErr w:type="spellStart"/>
      <w:r w:rsidR="00AF62D8" w:rsidRPr="00775258">
        <w:rPr>
          <w:rFonts w:ascii="Times New Roman" w:eastAsiaTheme="minorEastAsia" w:hAnsi="Times New Roman" w:cs="Times New Roman" w:hint="eastAsia"/>
          <w:color w:val="000000" w:themeColor="text1"/>
        </w:rPr>
        <w:t>Friedlingstein</w:t>
      </w:r>
      <w:proofErr w:type="spellEnd"/>
      <w:r w:rsidR="00AF62D8" w:rsidRPr="00775258">
        <w:rPr>
          <w:rFonts w:ascii="Times New Roman" w:eastAsiaTheme="minorEastAsia" w:hAnsi="Times New Roman" w:cs="Times New Roman" w:hint="eastAsia"/>
          <w:color w:val="000000" w:themeColor="text1"/>
        </w:rPr>
        <w:t xml:space="preserve"> et al., 2020)</w:t>
      </w:r>
      <w:r w:rsidRPr="00775258">
        <w:rPr>
          <w:rFonts w:ascii="Times New Roman" w:eastAsiaTheme="minorEastAsia" w:hAnsi="Times New Roman" w:cs="Times New Roman"/>
          <w:color w:val="000000" w:themeColor="text1"/>
        </w:rPr>
        <w:t>, whereas lime materials sequestered an amount equivalent to approximately 1.09% of the mean land sink from 2012–2020</w:t>
      </w:r>
      <w:r w:rsidR="00014411" w:rsidRPr="00775258">
        <w:rPr>
          <w:rFonts w:ascii="Times New Roman" w:eastAsiaTheme="minorEastAsia" w:hAnsi="Times New Roman" w:cs="Times New Roman" w:hint="eastAsia"/>
          <w:color w:val="000000" w:themeColor="text1"/>
        </w:rPr>
        <w:t xml:space="preserve"> </w:t>
      </w:r>
      <w:r w:rsidR="00AF62D8" w:rsidRPr="00775258">
        <w:rPr>
          <w:rFonts w:ascii="Times New Roman" w:eastAsiaTheme="minorEastAsia" w:hAnsi="Times New Roman" w:cs="Times New Roman" w:hint="eastAsia"/>
          <w:color w:val="000000" w:themeColor="text1"/>
        </w:rPr>
        <w:t>(Bing et al., 2023)</w:t>
      </w:r>
      <w:r w:rsidRPr="00775258">
        <w:rPr>
          <w:rFonts w:ascii="Times New Roman" w:eastAsiaTheme="minorEastAsia" w:hAnsi="Times New Roman" w:cs="Times New Roman"/>
          <w:color w:val="000000" w:themeColor="text1"/>
        </w:rPr>
        <w:t>. Incorporating the lime carbon</w:t>
      </w:r>
      <w:r w:rsidR="00800351"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into the GCB would provide a more accurate reflection of the global carbon cycle and optimize regional carbon budget allocations</w:t>
      </w:r>
      <w:r w:rsidR="00014411" w:rsidRPr="00775258">
        <w:rPr>
          <w:rFonts w:ascii="Times New Roman" w:eastAsiaTheme="minorEastAsia" w:hAnsi="Times New Roman" w:cs="Times New Roman" w:hint="eastAsia"/>
          <w:color w:val="000000" w:themeColor="text1"/>
        </w:rPr>
        <w:t>. T</w:t>
      </w:r>
      <w:r w:rsidRPr="00775258">
        <w:rPr>
          <w:rFonts w:ascii="Times New Roman" w:eastAsiaTheme="minorEastAsia" w:hAnsi="Times New Roman" w:cs="Times New Roman"/>
          <w:color w:val="000000" w:themeColor="text1"/>
        </w:rPr>
        <w:t>h</w:t>
      </w:r>
      <w:r w:rsidR="00014411" w:rsidRPr="00775258">
        <w:rPr>
          <w:rFonts w:ascii="Times New Roman" w:eastAsiaTheme="minorEastAsia" w:hAnsi="Times New Roman" w:cs="Times New Roman" w:hint="eastAsia"/>
          <w:color w:val="000000" w:themeColor="text1"/>
        </w:rPr>
        <w:t>erefore</w:t>
      </w:r>
      <w:r w:rsidRPr="00775258">
        <w:rPr>
          <w:rFonts w:ascii="Times New Roman" w:eastAsiaTheme="minorEastAsia" w:hAnsi="Times New Roman" w:cs="Times New Roman"/>
          <w:color w:val="000000" w:themeColor="text1"/>
        </w:rPr>
        <w:t>, an accurate accounting of lime carbon</w:t>
      </w:r>
      <w:r w:rsidR="00C5348D" w:rsidRPr="00775258">
        <w:rPr>
          <w:rFonts w:ascii="Times New Roman" w:eastAsiaTheme="minorEastAsia" w:hAnsi="Times New Roman" w:cs="Times New Roman" w:hint="eastAsia"/>
          <w:color w:val="000000" w:themeColor="text1"/>
        </w:rPr>
        <w:t>ation sink</w:t>
      </w:r>
      <w:r w:rsidRPr="00775258">
        <w:rPr>
          <w:rFonts w:ascii="Times New Roman" w:eastAsiaTheme="minorEastAsia" w:hAnsi="Times New Roman" w:cs="Times New Roman"/>
          <w:color w:val="000000" w:themeColor="text1"/>
        </w:rPr>
        <w:t xml:space="preserve"> is indispensable.</w:t>
      </w:r>
    </w:p>
    <w:p w14:paraId="12E1CD55" w14:textId="70EA0FB7" w:rsidR="005D7A72" w:rsidRPr="00775258" w:rsidRDefault="00E43A62" w:rsidP="00E43A6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Previous efforts by our team provided a preliminary accounting of lime-based carbon</w:t>
      </w:r>
      <w:r w:rsidR="00C5348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in China and the United States</w:t>
      </w:r>
      <w:r w:rsidR="00630E49" w:rsidRPr="00775258">
        <w:rPr>
          <w:rFonts w:ascii="Times New Roman" w:eastAsiaTheme="minorEastAsia" w:hAnsi="Times New Roman" w:cs="Times New Roman" w:hint="eastAsia"/>
          <w:color w:val="000000" w:themeColor="text1"/>
        </w:rPr>
        <w:t xml:space="preserve"> (</w:t>
      </w:r>
      <w:r w:rsidR="00630E49" w:rsidRPr="00775258">
        <w:rPr>
          <w:rFonts w:ascii="Times New Roman" w:hAnsi="Times New Roman" w:cs="Times New Roman"/>
          <w:color w:val="000000" w:themeColor="text1"/>
        </w:rPr>
        <w:t>Bing et al., 2023</w:t>
      </w:r>
      <w:r w:rsidR="00630E49" w:rsidRPr="00775258">
        <w:rPr>
          <w:rFonts w:ascii="Times New Roman" w:eastAsiaTheme="minorEastAsia" w:hAnsi="Times New Roman" w:cs="Times New Roman" w:hint="eastAsia"/>
          <w:color w:val="000000" w:themeColor="text1"/>
        </w:rPr>
        <w:t>)</w:t>
      </w:r>
      <w:r w:rsidR="00B6269E" w:rsidRPr="00775258">
        <w:rPr>
          <w:rFonts w:ascii="Times New Roman" w:eastAsiaTheme="minorEastAsia" w:hAnsi="Times New Roman" w:cs="Times New Roman" w:hint="eastAsia"/>
          <w:color w:val="000000" w:themeColor="text1"/>
        </w:rPr>
        <w:t>. H</w:t>
      </w:r>
      <w:r w:rsidRPr="00775258">
        <w:rPr>
          <w:rFonts w:ascii="Times New Roman" w:eastAsiaTheme="minorEastAsia" w:hAnsi="Times New Roman" w:cs="Times New Roman"/>
          <w:color w:val="000000" w:themeColor="text1"/>
        </w:rPr>
        <w:t xml:space="preserve">owever, the </w:t>
      </w:r>
      <w:r w:rsidR="00C5348D" w:rsidRPr="00775258">
        <w:rPr>
          <w:rFonts w:ascii="Times New Roman" w:eastAsiaTheme="minorEastAsia" w:hAnsi="Times New Roman" w:cs="Times New Roman"/>
          <w:color w:val="000000" w:themeColor="text1"/>
        </w:rPr>
        <w:t>stud</w:t>
      </w:r>
      <w:r w:rsidR="00C5348D" w:rsidRPr="00775258">
        <w:rPr>
          <w:rFonts w:ascii="Times New Roman" w:eastAsiaTheme="minorEastAsia" w:hAnsi="Times New Roman" w:cs="Times New Roman" w:hint="eastAsia"/>
          <w:color w:val="000000" w:themeColor="text1"/>
        </w:rPr>
        <w:t>y</w:t>
      </w:r>
      <w:r w:rsidR="00C5348D"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treated the rest of the world as a homogeneous entity. </w:t>
      </w:r>
      <w:r w:rsidR="000970F4" w:rsidRPr="00775258">
        <w:rPr>
          <w:rFonts w:ascii="Times New Roman" w:eastAsiaTheme="minorEastAsia" w:hAnsi="Times New Roman" w:cs="Times New Roman" w:hint="eastAsia"/>
          <w:color w:val="000000" w:themeColor="text1"/>
        </w:rPr>
        <w:t>It</w:t>
      </w:r>
      <w:r w:rsidRPr="00775258">
        <w:rPr>
          <w:rFonts w:ascii="Times New Roman" w:eastAsiaTheme="minorEastAsia" w:hAnsi="Times New Roman" w:cs="Times New Roman"/>
          <w:color w:val="000000" w:themeColor="text1"/>
        </w:rPr>
        <w:t xml:space="preserve"> overlooks the significant divergence in </w:t>
      </w:r>
      <w:r w:rsidR="00C5348D" w:rsidRPr="00775258">
        <w:rPr>
          <w:rFonts w:ascii="Times New Roman" w:eastAsiaTheme="minorEastAsia" w:hAnsi="Times New Roman" w:cs="Times New Roman" w:hint="eastAsia"/>
          <w:color w:val="000000" w:themeColor="text1"/>
        </w:rPr>
        <w:t xml:space="preserve">process </w:t>
      </w:r>
      <w:r w:rsidRPr="00775258">
        <w:rPr>
          <w:rFonts w:ascii="Times New Roman" w:eastAsiaTheme="minorEastAsia" w:hAnsi="Times New Roman" w:cs="Times New Roman"/>
          <w:color w:val="000000" w:themeColor="text1"/>
        </w:rPr>
        <w:t xml:space="preserve">carbon </w:t>
      </w:r>
      <w:r w:rsidR="00C5348D" w:rsidRPr="00775258">
        <w:rPr>
          <w:rFonts w:ascii="Times New Roman" w:eastAsiaTheme="minorEastAsia" w:hAnsi="Times New Roman" w:cs="Times New Roman" w:hint="eastAsia"/>
          <w:color w:val="000000" w:themeColor="text1"/>
        </w:rPr>
        <w:t xml:space="preserve">emissions and </w:t>
      </w:r>
      <w:r w:rsidRPr="00775258">
        <w:rPr>
          <w:rFonts w:ascii="Times New Roman" w:eastAsiaTheme="minorEastAsia" w:hAnsi="Times New Roman" w:cs="Times New Roman"/>
          <w:color w:val="000000" w:themeColor="text1"/>
        </w:rPr>
        <w:t xml:space="preserve">sequestration coefficients caused by variations in production technologies, raw material compositions, and application </w:t>
      </w:r>
      <w:r w:rsidR="00970B46" w:rsidRPr="00775258">
        <w:rPr>
          <w:rFonts w:ascii="Times New Roman" w:eastAsiaTheme="minorEastAsia" w:hAnsi="Times New Roman" w:cs="Times New Roman" w:hint="eastAsia"/>
          <w:color w:val="000000" w:themeColor="text1"/>
        </w:rPr>
        <w:t>industrie</w:t>
      </w:r>
      <w:r w:rsidR="00970B46" w:rsidRPr="00775258">
        <w:rPr>
          <w:rFonts w:ascii="Times New Roman" w:eastAsiaTheme="minorEastAsia" w:hAnsi="Times New Roman" w:cs="Times New Roman"/>
          <w:color w:val="000000" w:themeColor="text1"/>
        </w:rPr>
        <w:t xml:space="preserve">s </w:t>
      </w:r>
      <w:r w:rsidRPr="00775258">
        <w:rPr>
          <w:rFonts w:ascii="Times New Roman" w:eastAsiaTheme="minorEastAsia" w:hAnsi="Times New Roman" w:cs="Times New Roman"/>
          <w:color w:val="000000" w:themeColor="text1"/>
        </w:rPr>
        <w:t xml:space="preserve">across different nations. In particular, the </w:t>
      </w:r>
      <w:r w:rsidRPr="00775258">
        <w:rPr>
          <w:rFonts w:ascii="Times New Roman" w:eastAsiaTheme="minorEastAsia" w:hAnsi="Times New Roman" w:cs="Times New Roman"/>
          <w:color w:val="000000" w:themeColor="text1"/>
        </w:rPr>
        <w:lastRenderedPageBreak/>
        <w:t xml:space="preserve">carbon sequestration of metallurgical wastes has been historically underestimated. For instance, pig iron production requires the addition of quicklime and limestone as </w:t>
      </w:r>
      <w:bookmarkStart w:id="11" w:name="OLE_LINK5"/>
      <w:r w:rsidRPr="00775258">
        <w:rPr>
          <w:rFonts w:ascii="Times New Roman" w:eastAsiaTheme="minorEastAsia" w:hAnsi="Times New Roman" w:cs="Times New Roman"/>
          <w:color w:val="000000" w:themeColor="text1"/>
        </w:rPr>
        <w:t xml:space="preserve">metallurgical fluxes </w:t>
      </w:r>
      <w:bookmarkEnd w:id="11"/>
      <w:r w:rsidR="00AF62D8" w:rsidRPr="00775258">
        <w:rPr>
          <w:rFonts w:ascii="Times New Roman" w:eastAsiaTheme="minorEastAsia" w:hAnsi="Times New Roman" w:cs="Times New Roman" w:hint="eastAsia"/>
          <w:color w:val="000000" w:themeColor="text1"/>
        </w:rPr>
        <w:t>(Yang et al., 2024)</w:t>
      </w:r>
      <w:r w:rsidRPr="00775258">
        <w:rPr>
          <w:rFonts w:ascii="Times New Roman" w:eastAsiaTheme="minorEastAsia" w:hAnsi="Times New Roman" w:cs="Times New Roman"/>
          <w:color w:val="000000" w:themeColor="text1"/>
        </w:rPr>
        <w:t>. The resulting slag, with calcium oxide (CaO)</w:t>
      </w:r>
      <w:r w:rsidR="00C5348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content ranging from 30% to 50% </w:t>
      </w:r>
      <w:r w:rsidR="00AF62D8" w:rsidRPr="00775258">
        <w:rPr>
          <w:rFonts w:ascii="Times New Roman" w:eastAsiaTheme="minorEastAsia" w:hAnsi="Times New Roman" w:cs="Times New Roman" w:hint="eastAsia"/>
          <w:color w:val="000000" w:themeColor="text1"/>
        </w:rPr>
        <w:t>(Ren et al., 2021)</w:t>
      </w:r>
      <w:r w:rsidRPr="00775258">
        <w:rPr>
          <w:rFonts w:ascii="Times New Roman" w:eastAsiaTheme="minorEastAsia" w:hAnsi="Times New Roman" w:cs="Times New Roman"/>
          <w:color w:val="000000" w:themeColor="text1"/>
        </w:rPr>
        <w:t xml:space="preserve">, </w:t>
      </w:r>
      <w:r w:rsidR="008B4D8B" w:rsidRPr="00775258">
        <w:rPr>
          <w:rFonts w:ascii="Times New Roman" w:eastAsiaTheme="minorEastAsia" w:hAnsi="Times New Roman" w:cs="Times New Roman" w:hint="eastAsia"/>
          <w:color w:val="000000" w:themeColor="text1"/>
        </w:rPr>
        <w:t>presents</w:t>
      </w:r>
      <w:r w:rsidRPr="00775258">
        <w:rPr>
          <w:rFonts w:ascii="Times New Roman" w:eastAsiaTheme="minorEastAsia" w:hAnsi="Times New Roman" w:cs="Times New Roman"/>
          <w:color w:val="000000" w:themeColor="text1"/>
        </w:rPr>
        <w:t xml:space="preserve"> substantial carbon sequestration </w:t>
      </w:r>
      <w:r w:rsidR="00AF62D8" w:rsidRPr="00775258">
        <w:rPr>
          <w:rFonts w:ascii="Times New Roman" w:eastAsiaTheme="minorEastAsia" w:hAnsi="Times New Roman" w:cs="Times New Roman" w:hint="eastAsia"/>
          <w:color w:val="000000" w:themeColor="text1"/>
        </w:rPr>
        <w:t>(</w:t>
      </w:r>
      <w:proofErr w:type="spellStart"/>
      <w:r w:rsidR="00AF62D8" w:rsidRPr="00775258">
        <w:rPr>
          <w:rFonts w:ascii="Times New Roman" w:eastAsiaTheme="minorEastAsia" w:hAnsi="Times New Roman" w:cs="Times New Roman" w:hint="eastAsia"/>
          <w:color w:val="000000" w:themeColor="text1"/>
        </w:rPr>
        <w:t>Gomari</w:t>
      </w:r>
      <w:proofErr w:type="spellEnd"/>
      <w:r w:rsidR="00AF62D8" w:rsidRPr="00775258">
        <w:rPr>
          <w:rFonts w:ascii="Times New Roman" w:eastAsiaTheme="minorEastAsia" w:hAnsi="Times New Roman" w:cs="Times New Roman" w:hint="eastAsia"/>
          <w:color w:val="000000" w:themeColor="text1"/>
        </w:rPr>
        <w:t xml:space="preserve"> et al., 2024)</w:t>
      </w:r>
      <w:r w:rsidR="00970B46" w:rsidRPr="00775258">
        <w:rPr>
          <w:rFonts w:ascii="Times New Roman" w:eastAsiaTheme="minorEastAsia" w:hAnsi="Times New Roman" w:cs="Times New Roman" w:hint="eastAsia"/>
          <w:color w:val="000000" w:themeColor="text1"/>
        </w:rPr>
        <w:t xml:space="preserve">, which is </w:t>
      </w:r>
      <w:r w:rsidR="008B4D8B" w:rsidRPr="00775258">
        <w:rPr>
          <w:rFonts w:ascii="Times New Roman" w:eastAsiaTheme="minorEastAsia" w:hAnsi="Times New Roman" w:cs="Times New Roman" w:hint="eastAsia"/>
          <w:color w:val="000000" w:themeColor="text1"/>
        </w:rPr>
        <w:t xml:space="preserve">also </w:t>
      </w:r>
      <w:r w:rsidR="00970B46" w:rsidRPr="00775258">
        <w:rPr>
          <w:rFonts w:ascii="Times New Roman" w:eastAsiaTheme="minorEastAsia" w:hAnsi="Times New Roman" w:cs="Times New Roman" w:hint="eastAsia"/>
          <w:color w:val="000000" w:themeColor="text1"/>
        </w:rPr>
        <w:t xml:space="preserve">one of </w:t>
      </w:r>
      <w:r w:rsidRPr="00775258">
        <w:rPr>
          <w:rFonts w:ascii="Times New Roman" w:eastAsiaTheme="minorEastAsia" w:hAnsi="Times New Roman" w:cs="Times New Roman"/>
          <w:color w:val="000000" w:themeColor="text1"/>
        </w:rPr>
        <w:t>key i</w:t>
      </w:r>
      <w:r w:rsidR="008B4D8B" w:rsidRPr="00775258">
        <w:rPr>
          <w:rFonts w:ascii="Times New Roman" w:eastAsiaTheme="minorEastAsia" w:hAnsi="Times New Roman" w:cs="Times New Roman" w:hint="eastAsia"/>
          <w:color w:val="000000" w:themeColor="text1"/>
        </w:rPr>
        <w:t>mprovement</w:t>
      </w:r>
      <w:r w:rsidR="00970B46"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of this study.</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Furthermore, global production rates of iron and steel slag have generally declined due to optimized furnace lining materials and refined blowing processes</w:t>
      </w:r>
      <w:r w:rsidR="00C51C46" w:rsidRPr="00775258">
        <w:rPr>
          <w:rFonts w:ascii="Times New Roman" w:eastAsiaTheme="minorEastAsia" w:hAnsi="Times New Roman" w:cs="Times New Roman" w:hint="eastAsia"/>
          <w:color w:val="000000" w:themeColor="text1"/>
        </w:rPr>
        <w:t xml:space="preserve"> </w:t>
      </w:r>
      <w:r w:rsidR="006031F4" w:rsidRPr="00775258">
        <w:rPr>
          <w:rFonts w:ascii="Times New Roman" w:eastAsiaTheme="minorEastAsia" w:hAnsi="Times New Roman" w:cs="Times New Roman" w:hint="eastAsia"/>
          <w:color w:val="000000" w:themeColor="text1"/>
        </w:rPr>
        <w:t>(Naito et al., 2015)</w:t>
      </w:r>
      <w:r w:rsidRPr="00775258">
        <w:rPr>
          <w:rFonts w:ascii="Times New Roman" w:eastAsiaTheme="minorEastAsia" w:hAnsi="Times New Roman" w:cs="Times New Roman"/>
          <w:color w:val="000000" w:themeColor="text1"/>
        </w:rPr>
        <w:t xml:space="preserve">. Concurrently, the resource utilization of these materials has continued to improve. On a global scale, </w:t>
      </w:r>
      <w:r w:rsidR="008B4D8B" w:rsidRPr="00775258">
        <w:rPr>
          <w:rFonts w:ascii="Times New Roman" w:eastAsiaTheme="minorEastAsia" w:hAnsi="Times New Roman" w:cs="Times New Roman"/>
          <w:color w:val="000000" w:themeColor="text1"/>
        </w:rPr>
        <w:t>blast furnace slag (BFS)</w:t>
      </w:r>
      <w:r w:rsidRPr="00775258">
        <w:rPr>
          <w:rFonts w:ascii="Times New Roman" w:eastAsiaTheme="minorEastAsia" w:hAnsi="Times New Roman" w:cs="Times New Roman"/>
          <w:color w:val="000000" w:themeColor="text1"/>
        </w:rPr>
        <w:t xml:space="preserve"> and </w:t>
      </w:r>
      <w:r w:rsidR="008B4D8B" w:rsidRPr="00775258">
        <w:rPr>
          <w:rFonts w:ascii="Times New Roman" w:eastAsiaTheme="minorEastAsia" w:hAnsi="Times New Roman" w:cs="Times New Roman"/>
          <w:color w:val="000000" w:themeColor="text1"/>
        </w:rPr>
        <w:t>steel slag</w:t>
      </w:r>
      <w:r w:rsidR="008B4D8B" w:rsidRPr="00775258" w:rsidDel="008B4D8B">
        <w:rPr>
          <w:rFonts w:ascii="Times New Roman" w:eastAsiaTheme="minorEastAsia" w:hAnsi="Times New Roman" w:cs="Times New Roman"/>
          <w:color w:val="000000" w:themeColor="text1"/>
        </w:rPr>
        <w:t xml:space="preserve"> </w:t>
      </w:r>
      <w:r w:rsidR="008B4D8B" w:rsidRPr="00775258">
        <w:rPr>
          <w:rFonts w:ascii="Times New Roman" w:eastAsiaTheme="minorEastAsia" w:hAnsi="Times New Roman" w:cs="Times New Roman" w:hint="eastAsia"/>
          <w:color w:val="000000" w:themeColor="text1"/>
        </w:rPr>
        <w:t xml:space="preserve">(SS) </w:t>
      </w:r>
      <w:r w:rsidRPr="00775258">
        <w:rPr>
          <w:rFonts w:ascii="Times New Roman" w:eastAsiaTheme="minorEastAsia" w:hAnsi="Times New Roman" w:cs="Times New Roman"/>
          <w:color w:val="000000" w:themeColor="text1"/>
        </w:rPr>
        <w:t>are widely repurposed for cement production, road construction, building materials, and fertilizers</w:t>
      </w:r>
      <w:r w:rsidR="00C11293" w:rsidRPr="00775258">
        <w:rPr>
          <w:rFonts w:ascii="Times New Roman" w:eastAsiaTheme="minorEastAsia" w:hAnsi="Times New Roman" w:cs="Times New Roman" w:hint="eastAsia"/>
          <w:color w:val="000000" w:themeColor="text1"/>
        </w:rPr>
        <w:t xml:space="preserve"> (</w:t>
      </w:r>
      <w:proofErr w:type="spellStart"/>
      <w:r w:rsidR="00C11293" w:rsidRPr="00775258">
        <w:rPr>
          <w:rFonts w:ascii="Times New Roman" w:eastAsiaTheme="minorEastAsia" w:hAnsi="Times New Roman" w:cs="Times New Roman"/>
          <w:color w:val="000000" w:themeColor="text1"/>
        </w:rPr>
        <w:t>Heraiz</w:t>
      </w:r>
      <w:proofErr w:type="spellEnd"/>
      <w:r w:rsidR="00C11293" w:rsidRPr="00775258">
        <w:rPr>
          <w:rFonts w:ascii="Times New Roman" w:eastAsiaTheme="minorEastAsia" w:hAnsi="Times New Roman" w:cs="Times New Roman"/>
          <w:color w:val="000000" w:themeColor="text1"/>
        </w:rPr>
        <w:t xml:space="preserve"> et al., 2025</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However, significant disparities exist at the national level</w:t>
      </w:r>
      <w:r w:rsidR="00970B46" w:rsidRPr="00775258">
        <w:rPr>
          <w:rFonts w:ascii="Times New Roman" w:eastAsiaTheme="minorEastAsia" w:hAnsi="Times New Roman" w:cs="Times New Roman" w:hint="eastAsia"/>
          <w:color w:val="000000" w:themeColor="text1"/>
        </w:rPr>
        <w:t>.</w:t>
      </w:r>
      <w:r w:rsidR="00970B46" w:rsidRPr="00775258">
        <w:rPr>
          <w:rFonts w:ascii="Times New Roman" w:eastAsiaTheme="minorEastAsia" w:hAnsi="Times New Roman" w:cs="Times New Roman"/>
          <w:color w:val="000000" w:themeColor="text1"/>
        </w:rPr>
        <w:t xml:space="preserve"> </w:t>
      </w:r>
      <w:r w:rsidR="00970B46" w:rsidRPr="00775258">
        <w:rPr>
          <w:rFonts w:ascii="Times New Roman" w:eastAsiaTheme="minorEastAsia" w:hAnsi="Times New Roman" w:cs="Times New Roman" w:hint="eastAsia"/>
          <w:color w:val="000000" w:themeColor="text1"/>
        </w:rPr>
        <w:t>The</w:t>
      </w:r>
      <w:r w:rsidR="00970B46"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developed nations have achieved comprehensive utilization rates </w:t>
      </w:r>
      <w:r w:rsidR="004C61C4" w:rsidRPr="00775258">
        <w:rPr>
          <w:rFonts w:ascii="Times New Roman" w:eastAsiaTheme="minorEastAsia" w:hAnsi="Times New Roman" w:cs="Times New Roman" w:hint="eastAsia"/>
          <w:color w:val="000000" w:themeColor="text1"/>
        </w:rPr>
        <w:t>o</w:t>
      </w:r>
      <w:r w:rsidRPr="00775258">
        <w:rPr>
          <w:rFonts w:ascii="Times New Roman" w:eastAsiaTheme="minorEastAsia" w:hAnsi="Times New Roman" w:cs="Times New Roman"/>
          <w:color w:val="000000" w:themeColor="text1"/>
        </w:rPr>
        <w:t xml:space="preserve">f steel slag exceeding 90%, </w:t>
      </w:r>
      <w:r w:rsidR="00970B46" w:rsidRPr="00775258">
        <w:rPr>
          <w:rFonts w:ascii="Times New Roman" w:eastAsiaTheme="minorEastAsia" w:hAnsi="Times New Roman" w:cs="Times New Roman" w:hint="eastAsia"/>
          <w:color w:val="000000" w:themeColor="text1"/>
        </w:rPr>
        <w:t xml:space="preserve">while </w:t>
      </w:r>
      <w:r w:rsidRPr="00775258">
        <w:rPr>
          <w:rFonts w:ascii="Times New Roman" w:eastAsiaTheme="minorEastAsia" w:hAnsi="Times New Roman" w:cs="Times New Roman"/>
          <w:color w:val="000000" w:themeColor="text1"/>
        </w:rPr>
        <w:t xml:space="preserve">the rate in China remains approximately 20% </w:t>
      </w:r>
      <w:r w:rsidR="00AF62D8" w:rsidRPr="00775258">
        <w:rPr>
          <w:rFonts w:ascii="Times New Roman" w:eastAsiaTheme="minorEastAsia" w:hAnsi="Times New Roman" w:cs="Times New Roman" w:hint="eastAsia"/>
          <w:color w:val="000000" w:themeColor="text1"/>
        </w:rPr>
        <w:t>(Gao et al., 2023)</w:t>
      </w:r>
      <w:r w:rsidRPr="00775258">
        <w:rPr>
          <w:rFonts w:ascii="Times New Roman" w:eastAsiaTheme="minorEastAsia" w:hAnsi="Times New Roman" w:cs="Times New Roman"/>
          <w:color w:val="000000" w:themeColor="text1"/>
        </w:rPr>
        <w:t xml:space="preserve">. By accounting for these technological and regional discrepancies, this study provides a more robust quantification of the global lime </w:t>
      </w:r>
      <w:r w:rsidR="00970B46" w:rsidRPr="00775258">
        <w:rPr>
          <w:rFonts w:ascii="Times New Roman" w:eastAsiaTheme="minorEastAsia" w:hAnsi="Times New Roman" w:cs="Times New Roman" w:hint="eastAsia"/>
          <w:color w:val="000000" w:themeColor="text1"/>
        </w:rPr>
        <w:t>process emissions and carbonation sink</w:t>
      </w:r>
      <w:r w:rsidRPr="00775258">
        <w:rPr>
          <w:rFonts w:ascii="Times New Roman" w:eastAsiaTheme="minorEastAsia" w:hAnsi="Times New Roman" w:cs="Times New Roman"/>
          <w:color w:val="000000" w:themeColor="text1"/>
        </w:rPr>
        <w:t>.</w:t>
      </w:r>
    </w:p>
    <w:p w14:paraId="5DA433EC" w14:textId="4E9DB927" w:rsidR="00E43A62" w:rsidRPr="00775258" w:rsidRDefault="00D876E9" w:rsidP="00D876E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To address the challenges of global lime </w:t>
      </w:r>
      <w:r w:rsidR="003554BC" w:rsidRPr="00775258">
        <w:rPr>
          <w:rFonts w:ascii="Times New Roman" w:eastAsiaTheme="minorEastAsia" w:hAnsi="Times New Roman" w:cs="Times New Roman" w:hint="eastAsia"/>
          <w:color w:val="000000" w:themeColor="text1"/>
        </w:rPr>
        <w:t>process</w:t>
      </w:r>
      <w:r w:rsidR="003554BC" w:rsidRPr="00775258">
        <w:rPr>
          <w:rFonts w:ascii="Times New Roman" w:eastAsiaTheme="minorEastAsia" w:hAnsi="Times New Roman" w:cs="Times New Roman"/>
          <w:color w:val="000000" w:themeColor="text1"/>
        </w:rPr>
        <w:t xml:space="preserve"> </w:t>
      </w:r>
      <w:r w:rsidR="003554BC" w:rsidRPr="00775258">
        <w:rPr>
          <w:rFonts w:ascii="Times New Roman" w:eastAsiaTheme="minorEastAsia" w:hAnsi="Times New Roman" w:cs="Times New Roman" w:hint="eastAsia"/>
          <w:color w:val="000000" w:themeColor="text1"/>
        </w:rPr>
        <w:t xml:space="preserve">emissions </w:t>
      </w:r>
      <w:r w:rsidRPr="00775258">
        <w:rPr>
          <w:rFonts w:ascii="Times New Roman" w:eastAsiaTheme="minorEastAsia" w:hAnsi="Times New Roman" w:cs="Times New Roman"/>
          <w:color w:val="000000" w:themeColor="text1"/>
        </w:rPr>
        <w:t xml:space="preserve">accounting and facilitate the integration of </w:t>
      </w:r>
      <w:r w:rsidR="00612836" w:rsidRPr="00775258">
        <w:rPr>
          <w:rFonts w:ascii="Times New Roman" w:eastAsiaTheme="minorEastAsia" w:hAnsi="Times New Roman" w:cs="Times New Roman" w:hint="eastAsia"/>
          <w:color w:val="000000" w:themeColor="text1"/>
        </w:rPr>
        <w:t xml:space="preserve">lime </w:t>
      </w:r>
      <w:r w:rsidRPr="00775258">
        <w:rPr>
          <w:rFonts w:ascii="Times New Roman" w:eastAsiaTheme="minorEastAsia" w:hAnsi="Times New Roman" w:cs="Times New Roman"/>
          <w:color w:val="000000" w:themeColor="text1"/>
        </w:rPr>
        <w:t>carbon</w:t>
      </w:r>
      <w:r w:rsidR="003554BC" w:rsidRPr="00775258">
        <w:rPr>
          <w:rFonts w:ascii="Times New Roman" w:eastAsiaTheme="minorEastAsia" w:hAnsi="Times New Roman" w:cs="Times New Roman" w:hint="eastAsia"/>
          <w:color w:val="000000" w:themeColor="text1"/>
        </w:rPr>
        <w:t>ation sink</w:t>
      </w:r>
      <w:r w:rsidRPr="00775258">
        <w:rPr>
          <w:rFonts w:ascii="Times New Roman" w:eastAsiaTheme="minorEastAsia" w:hAnsi="Times New Roman" w:cs="Times New Roman"/>
          <w:color w:val="000000" w:themeColor="text1"/>
        </w:rPr>
        <w:t xml:space="preserve"> into the GCB dataset, this study significantly expands the data framework through the following </w:t>
      </w:r>
      <w:r w:rsidR="00612836" w:rsidRPr="00775258">
        <w:rPr>
          <w:rFonts w:ascii="Times New Roman" w:eastAsiaTheme="minorEastAsia" w:hAnsi="Times New Roman" w:cs="Times New Roman" w:hint="eastAsia"/>
          <w:color w:val="000000" w:themeColor="text1"/>
        </w:rPr>
        <w:t>improve</w:t>
      </w:r>
      <w:r w:rsidR="00612836" w:rsidRPr="00775258">
        <w:rPr>
          <w:rFonts w:ascii="Times New Roman" w:eastAsiaTheme="minorEastAsia" w:hAnsi="Times New Roman" w:cs="Times New Roman"/>
          <w:color w:val="000000" w:themeColor="text1"/>
        </w:rPr>
        <w:t>ments</w:t>
      </w:r>
      <w:r w:rsidR="00BE4767"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(1) Spatiotemporal Reconstruction and Verification of Activity Data. To bridge the statistical gaps caused by "captive production," the accounting scope</w:t>
      </w:r>
      <w:r w:rsidR="004C61C4" w:rsidRPr="00775258">
        <w:rPr>
          <w:rFonts w:ascii="Times New Roman" w:eastAsiaTheme="minorEastAsia" w:hAnsi="Times New Roman" w:cs="Times New Roman" w:hint="eastAsia"/>
          <w:color w:val="000000" w:themeColor="text1"/>
        </w:rPr>
        <w:t xml:space="preserve"> was </w:t>
      </w:r>
      <w:r w:rsidR="004C61C4" w:rsidRPr="00775258">
        <w:rPr>
          <w:rFonts w:ascii="Times New Roman" w:eastAsiaTheme="minorEastAsia" w:hAnsi="Times New Roman" w:cs="Times New Roman"/>
          <w:color w:val="000000" w:themeColor="text1"/>
        </w:rPr>
        <w:t>extended</w:t>
      </w:r>
      <w:r w:rsidRPr="00775258">
        <w:rPr>
          <w:rFonts w:ascii="Times New Roman" w:eastAsiaTheme="minorEastAsia" w:hAnsi="Times New Roman" w:cs="Times New Roman"/>
          <w:color w:val="000000" w:themeColor="text1"/>
        </w:rPr>
        <w:t xml:space="preserve"> to 11 major lime-producing countries, covering 87.62% of global output. </w:t>
      </w:r>
      <w:r w:rsidR="00612836" w:rsidRPr="00775258">
        <w:rPr>
          <w:rFonts w:ascii="Times New Roman" w:eastAsiaTheme="minorEastAsia" w:hAnsi="Times New Roman" w:cs="Times New Roman" w:hint="eastAsia"/>
          <w:color w:val="000000" w:themeColor="text1"/>
        </w:rPr>
        <w:t xml:space="preserve">The </w:t>
      </w:r>
      <w:r w:rsidRPr="00775258">
        <w:rPr>
          <w:rFonts w:ascii="Times New Roman" w:eastAsiaTheme="minorEastAsia" w:hAnsi="Times New Roman" w:cs="Times New Roman"/>
          <w:color w:val="000000" w:themeColor="text1"/>
        </w:rPr>
        <w:t xml:space="preserve">United States Geological Survey (USGS) mineral statistics </w:t>
      </w:r>
      <w:r w:rsidR="00AF62D8" w:rsidRPr="00775258">
        <w:rPr>
          <w:rFonts w:ascii="Times New Roman" w:eastAsiaTheme="minorEastAsia" w:hAnsi="Times New Roman" w:cs="Times New Roman" w:hint="eastAsia"/>
          <w:color w:val="000000" w:themeColor="text1"/>
        </w:rPr>
        <w:t>(</w:t>
      </w:r>
      <w:r w:rsidR="00C51C46" w:rsidRPr="00775258">
        <w:rPr>
          <w:rFonts w:ascii="Times New Roman" w:eastAsiaTheme="minorEastAsia" w:hAnsi="Times New Roman" w:cs="Times New Roman" w:hint="eastAsia"/>
          <w:color w:val="000000" w:themeColor="text1"/>
        </w:rPr>
        <w:t>USGS</w:t>
      </w:r>
      <w:r w:rsidR="001A7FF2" w:rsidRPr="00775258">
        <w:rPr>
          <w:rFonts w:ascii="Times New Roman" w:eastAsiaTheme="minorEastAsia" w:hAnsi="Times New Roman" w:cs="Times New Roman" w:hint="eastAsia"/>
          <w:color w:val="000000" w:themeColor="text1"/>
        </w:rPr>
        <w:t xml:space="preserve">, </w:t>
      </w:r>
      <w:r w:rsidR="00C51C46" w:rsidRPr="00775258">
        <w:rPr>
          <w:rFonts w:ascii="Times New Roman" w:eastAsiaTheme="minorEastAsia" w:hAnsi="Times New Roman" w:cs="Times New Roman" w:hint="eastAsia"/>
          <w:color w:val="000000" w:themeColor="text1"/>
        </w:rPr>
        <w:t>2026a</w:t>
      </w:r>
      <w:r w:rsidR="00AF62D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complemented by national lime association reports and statistical yearbooks </w:t>
      </w:r>
      <w:r w:rsidR="00612836" w:rsidRPr="00775258">
        <w:rPr>
          <w:rFonts w:ascii="Times New Roman" w:eastAsiaTheme="minorEastAsia" w:hAnsi="Times New Roman" w:cs="Times New Roman" w:hint="eastAsia"/>
          <w:color w:val="000000" w:themeColor="text1"/>
        </w:rPr>
        <w:t xml:space="preserve">were used </w:t>
      </w:r>
      <w:r w:rsidRPr="00775258">
        <w:rPr>
          <w:rFonts w:ascii="Times New Roman" w:eastAsiaTheme="minorEastAsia" w:hAnsi="Times New Roman" w:cs="Times New Roman"/>
          <w:color w:val="000000" w:themeColor="text1"/>
        </w:rPr>
        <w:t>(SI-2 Data1)</w:t>
      </w:r>
      <w:r w:rsidR="004C61C4"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4C61C4" w:rsidRPr="00775258">
        <w:rPr>
          <w:rFonts w:ascii="Times New Roman" w:eastAsiaTheme="minorEastAsia" w:hAnsi="Times New Roman" w:cs="Times New Roman" w:hint="eastAsia"/>
          <w:color w:val="000000" w:themeColor="text1"/>
        </w:rPr>
        <w:t>C</w:t>
      </w:r>
      <w:r w:rsidRPr="00775258">
        <w:rPr>
          <w:rFonts w:ascii="Times New Roman" w:eastAsiaTheme="minorEastAsia" w:hAnsi="Times New Roman" w:cs="Times New Roman"/>
          <w:color w:val="000000" w:themeColor="text1"/>
        </w:rPr>
        <w:t>ross-verification</w:t>
      </w:r>
      <w:r w:rsidR="004C61C4" w:rsidRPr="00775258">
        <w:rPr>
          <w:rFonts w:ascii="Times New Roman" w:eastAsiaTheme="minorEastAsia" w:hAnsi="Times New Roman" w:cs="Times New Roman" w:hint="eastAsia"/>
          <w:color w:val="000000" w:themeColor="text1"/>
        </w:rPr>
        <w:t xml:space="preserve"> was performed</w:t>
      </w:r>
      <w:r w:rsidRPr="00775258">
        <w:rPr>
          <w:rFonts w:ascii="Times New Roman" w:eastAsiaTheme="minorEastAsia" w:hAnsi="Times New Roman" w:cs="Times New Roman"/>
          <w:color w:val="000000" w:themeColor="text1"/>
        </w:rPr>
        <w:t xml:space="preserve"> to correct systemic omissions in official statistics. Furthermore, the temporal scope was extended to 1930–2024 to synchronize with the Global Carbon Budget timeframe.</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(2) Localized Refinement of </w:t>
      </w:r>
      <w:r w:rsidR="00BE4767" w:rsidRPr="00775258">
        <w:rPr>
          <w:rFonts w:ascii="Times New Roman" w:eastAsiaTheme="minorEastAsia" w:hAnsi="Times New Roman" w:cs="Times New Roman" w:hint="eastAsia"/>
          <w:color w:val="000000" w:themeColor="text1"/>
        </w:rPr>
        <w:t xml:space="preserve">Lime </w:t>
      </w:r>
      <w:r w:rsidRPr="00775258">
        <w:rPr>
          <w:rFonts w:ascii="Times New Roman" w:eastAsiaTheme="minorEastAsia" w:hAnsi="Times New Roman" w:cs="Times New Roman"/>
          <w:color w:val="000000" w:themeColor="text1"/>
        </w:rPr>
        <w:t xml:space="preserve">Emission Factors. Following the "localized emission factor" methodology proposed by </w:t>
      </w:r>
      <w:r w:rsidR="00AF62D8" w:rsidRPr="00775258">
        <w:rPr>
          <w:rFonts w:ascii="Times New Roman" w:eastAsiaTheme="minorEastAsia" w:hAnsi="Times New Roman" w:cs="Times New Roman" w:hint="eastAsia"/>
          <w:color w:val="000000" w:themeColor="text1"/>
        </w:rPr>
        <w:t>(Liu et al., 2015)</w:t>
      </w:r>
      <w:r w:rsidRPr="00775258">
        <w:rPr>
          <w:rFonts w:ascii="Times New Roman" w:eastAsiaTheme="minorEastAsia" w:hAnsi="Times New Roman" w:cs="Times New Roman"/>
          <w:color w:val="000000" w:themeColor="text1"/>
        </w:rPr>
        <w:t>, emission factors</w:t>
      </w:r>
      <w:r w:rsidR="004C61C4" w:rsidRPr="00775258">
        <w:rPr>
          <w:rFonts w:ascii="Times New Roman" w:eastAsiaTheme="minorEastAsia" w:hAnsi="Times New Roman" w:cs="Times New Roman" w:hint="eastAsia"/>
          <w:color w:val="000000" w:themeColor="text1"/>
        </w:rPr>
        <w:t xml:space="preserve"> was adjusted</w:t>
      </w:r>
      <w:r w:rsidRPr="00775258">
        <w:rPr>
          <w:rFonts w:ascii="Times New Roman" w:eastAsiaTheme="minorEastAsia" w:hAnsi="Times New Roman" w:cs="Times New Roman"/>
          <w:color w:val="000000" w:themeColor="text1"/>
        </w:rPr>
        <w:t xml:space="preserve"> based on specific calcium oxide (CaO) content requirements across downstream sectors, such as the high-purity demands of the metallurgical industry. By integrating these standards with sector-specific consumption ratios, lime emission factors</w:t>
      </w:r>
      <w:r w:rsidR="004C61C4" w:rsidRPr="00775258">
        <w:rPr>
          <w:rFonts w:ascii="Times New Roman" w:eastAsiaTheme="minorEastAsia" w:hAnsi="Times New Roman" w:cs="Times New Roman" w:hint="eastAsia"/>
          <w:color w:val="000000" w:themeColor="text1"/>
        </w:rPr>
        <w:t xml:space="preserve"> were</w:t>
      </w:r>
      <w:r w:rsidR="004C61C4" w:rsidRPr="00775258">
        <w:rPr>
          <w:rFonts w:ascii="Times New Roman" w:eastAsiaTheme="minorEastAsia" w:hAnsi="Times New Roman" w:cs="Times New Roman"/>
          <w:color w:val="000000" w:themeColor="text1"/>
        </w:rPr>
        <w:t xml:space="preserve"> back-calculated</w:t>
      </w:r>
      <w:r w:rsidRPr="00775258">
        <w:rPr>
          <w:rFonts w:ascii="Times New Roman" w:eastAsiaTheme="minorEastAsia" w:hAnsi="Times New Roman" w:cs="Times New Roman"/>
          <w:color w:val="000000" w:themeColor="text1"/>
        </w:rPr>
        <w:t>, a refinement that substantially reduces uncertainty in process emission</w:t>
      </w:r>
      <w:r w:rsidR="00BE4767"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accounting.</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(3) Integration of Lime Materials within Blast Furnace Slag (BFS). </w:t>
      </w:r>
      <w:r w:rsidR="003E0070" w:rsidRPr="00775258">
        <w:rPr>
          <w:rFonts w:ascii="Times New Roman" w:eastAsiaTheme="minorEastAsia" w:hAnsi="Times New Roman" w:cs="Times New Roman" w:hint="eastAsia"/>
          <w:color w:val="000000" w:themeColor="text1"/>
        </w:rPr>
        <w:t>By r</w:t>
      </w:r>
      <w:r w:rsidRPr="00775258">
        <w:rPr>
          <w:rFonts w:ascii="Times New Roman" w:eastAsiaTheme="minorEastAsia" w:hAnsi="Times New Roman" w:cs="Times New Roman"/>
          <w:color w:val="000000" w:themeColor="text1"/>
        </w:rPr>
        <w:t xml:space="preserve">ecognizing that BFS contains lime-based components with carbonation potential similar to steel slag, BFS </w:t>
      </w:r>
      <w:r w:rsidR="003E0070" w:rsidRPr="00775258">
        <w:rPr>
          <w:rFonts w:ascii="Times New Roman" w:eastAsiaTheme="minorEastAsia" w:hAnsi="Times New Roman" w:cs="Times New Roman" w:hint="eastAsia"/>
          <w:color w:val="000000" w:themeColor="text1"/>
        </w:rPr>
        <w:t xml:space="preserve">was formally incorporated </w:t>
      </w:r>
      <w:r w:rsidRPr="00775258">
        <w:rPr>
          <w:rFonts w:ascii="Times New Roman" w:eastAsiaTheme="minorEastAsia" w:hAnsi="Times New Roman" w:cs="Times New Roman"/>
          <w:color w:val="000000" w:themeColor="text1"/>
        </w:rPr>
        <w:t>into the accounting boundary. This inclusion ensures a more comprehensive quantification of the global lime-related carbon</w:t>
      </w:r>
      <w:r w:rsidR="00BE4767"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(4) Dynamic Parameterization of Technological Evolution. </w:t>
      </w:r>
      <w:r w:rsidR="003E0070" w:rsidRPr="00775258">
        <w:rPr>
          <w:rFonts w:ascii="Times New Roman" w:eastAsiaTheme="minorEastAsia" w:hAnsi="Times New Roman" w:cs="Times New Roman" w:hint="eastAsia"/>
          <w:color w:val="000000" w:themeColor="text1"/>
        </w:rPr>
        <w:t>Through a</w:t>
      </w:r>
      <w:r w:rsidRPr="00775258">
        <w:rPr>
          <w:rFonts w:ascii="Times New Roman" w:eastAsiaTheme="minorEastAsia" w:hAnsi="Times New Roman" w:cs="Times New Roman"/>
          <w:color w:val="000000" w:themeColor="text1"/>
        </w:rPr>
        <w:t xml:space="preserve">ccounting for regional variations in </w:t>
      </w:r>
      <w:r w:rsidR="00612836" w:rsidRPr="00775258">
        <w:rPr>
          <w:rFonts w:ascii="Times New Roman" w:eastAsiaTheme="minorEastAsia" w:hAnsi="Times New Roman" w:cs="Times New Roman" w:hint="eastAsia"/>
          <w:color w:val="000000" w:themeColor="text1"/>
        </w:rPr>
        <w:t xml:space="preserve">iron and </w:t>
      </w:r>
      <w:r w:rsidRPr="00775258">
        <w:rPr>
          <w:rFonts w:ascii="Times New Roman" w:eastAsiaTheme="minorEastAsia" w:hAnsi="Times New Roman" w:cs="Times New Roman"/>
          <w:color w:val="000000" w:themeColor="text1"/>
        </w:rPr>
        <w:t>steel</w:t>
      </w:r>
      <w:r w:rsidR="00612836" w:rsidRPr="00775258">
        <w:rPr>
          <w:rFonts w:ascii="Times New Roman" w:eastAsiaTheme="minorEastAsia" w:hAnsi="Times New Roman" w:cs="Times New Roman" w:hint="eastAsia"/>
          <w:color w:val="000000" w:themeColor="text1"/>
        </w:rPr>
        <w:t xml:space="preserve"> industry</w:t>
      </w:r>
      <w:r w:rsidR="00612836"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and the global diversity of slag disposal environments, dynamic accounting parameters</w:t>
      </w:r>
      <w:r w:rsidR="003E0070" w:rsidRPr="00775258">
        <w:rPr>
          <w:rFonts w:ascii="Times New Roman" w:eastAsiaTheme="minorEastAsia" w:hAnsi="Times New Roman" w:cs="Times New Roman" w:hint="eastAsia"/>
          <w:color w:val="000000" w:themeColor="text1"/>
        </w:rPr>
        <w:t xml:space="preserve"> were </w:t>
      </w:r>
      <w:r w:rsidR="003E0070" w:rsidRPr="00775258">
        <w:rPr>
          <w:rFonts w:ascii="Times New Roman" w:eastAsiaTheme="minorEastAsia" w:hAnsi="Times New Roman" w:cs="Times New Roman"/>
          <w:color w:val="000000" w:themeColor="text1"/>
        </w:rPr>
        <w:t>implemented</w:t>
      </w:r>
      <w:r w:rsidRPr="00775258">
        <w:rPr>
          <w:rFonts w:ascii="Times New Roman" w:eastAsiaTheme="minorEastAsia" w:hAnsi="Times New Roman" w:cs="Times New Roman"/>
          <w:color w:val="000000" w:themeColor="text1"/>
        </w:rPr>
        <w:t>. Specifically, a tiered temporal approach</w:t>
      </w:r>
      <w:r w:rsidR="00BE4767" w:rsidRPr="00775258">
        <w:rPr>
          <w:rFonts w:ascii="Times New Roman" w:eastAsiaTheme="minorEastAsia" w:hAnsi="Times New Roman" w:cs="Times New Roman" w:hint="eastAsia"/>
          <w:color w:val="000000" w:themeColor="text1"/>
        </w:rPr>
        <w:t xml:space="preserve"> </w:t>
      </w:r>
      <w:r w:rsidR="003E0070" w:rsidRPr="00775258">
        <w:rPr>
          <w:rFonts w:ascii="Times New Roman" w:eastAsiaTheme="minorEastAsia" w:hAnsi="Times New Roman" w:cs="Times New Roman" w:hint="eastAsia"/>
          <w:color w:val="000000" w:themeColor="text1"/>
        </w:rPr>
        <w:t xml:space="preserve">was applied </w:t>
      </w:r>
      <w:r w:rsidR="00BE4767" w:rsidRPr="00775258">
        <w:rPr>
          <w:rFonts w:ascii="Times New Roman" w:eastAsiaTheme="minorEastAsia" w:hAnsi="Times New Roman" w:cs="Times New Roman"/>
          <w:color w:val="000000" w:themeColor="text1"/>
        </w:rPr>
        <w:t>to reflect changes in slag production and utilization rates</w:t>
      </w:r>
      <w:r w:rsidR="00BE4767" w:rsidRPr="00775258">
        <w:rPr>
          <w:rFonts w:ascii="Times New Roman" w:eastAsiaTheme="minorEastAsia" w:hAnsi="Times New Roman" w:cs="Times New Roman" w:hint="eastAsia"/>
          <w:color w:val="000000" w:themeColor="text1"/>
        </w:rPr>
        <w:t xml:space="preserve">, which </w:t>
      </w:r>
      <w:r w:rsidRPr="00775258">
        <w:rPr>
          <w:rFonts w:ascii="Times New Roman" w:eastAsiaTheme="minorEastAsia" w:hAnsi="Times New Roman" w:cs="Times New Roman"/>
          <w:color w:val="000000" w:themeColor="text1"/>
        </w:rPr>
        <w:t xml:space="preserve">divided into 1930–1950 (wartime catalysts and industrial shifts), 1950–1970 (efficiency revolution and process standardization), 1970–2000 (energy crises and technological optimization), and 2000–2024 (green development and intelligent manufacturing). Unlike previous studies that assumed static values, this multi-period setting captures the 20-to-30-year generational cycles of metallurgical technology, </w:t>
      </w:r>
      <w:r w:rsidR="001A7FF2" w:rsidRPr="00775258">
        <w:rPr>
          <w:rFonts w:ascii="Times New Roman" w:eastAsiaTheme="minorEastAsia" w:hAnsi="Times New Roman" w:cs="Times New Roman" w:hint="eastAsia"/>
          <w:color w:val="000000" w:themeColor="text1"/>
        </w:rPr>
        <w:t xml:space="preserve">which </w:t>
      </w:r>
      <w:r w:rsidR="00592487" w:rsidRPr="00775258">
        <w:rPr>
          <w:rFonts w:ascii="Times New Roman" w:eastAsiaTheme="minorEastAsia" w:hAnsi="Times New Roman" w:cs="Times New Roman" w:hint="eastAsia"/>
          <w:color w:val="000000" w:themeColor="text1"/>
        </w:rPr>
        <w:t xml:space="preserve">could </w:t>
      </w:r>
      <w:r w:rsidRPr="00775258">
        <w:rPr>
          <w:rFonts w:ascii="Times New Roman" w:eastAsiaTheme="minorEastAsia" w:hAnsi="Times New Roman" w:cs="Times New Roman"/>
          <w:color w:val="000000" w:themeColor="text1"/>
        </w:rPr>
        <w:t>more accurately reflecting the impact</w:t>
      </w:r>
      <w:r w:rsidR="00612836"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of technical progress on the </w:t>
      </w:r>
      <w:r w:rsidR="001A7FF2" w:rsidRPr="00775258">
        <w:rPr>
          <w:rFonts w:ascii="Times New Roman" w:eastAsiaTheme="minorEastAsia" w:hAnsi="Times New Roman" w:cs="Times New Roman" w:hint="eastAsia"/>
          <w:color w:val="000000" w:themeColor="text1"/>
        </w:rPr>
        <w:t xml:space="preserve">lime process emissions estimation and carbon </w:t>
      </w:r>
      <w:r w:rsidRPr="00775258">
        <w:rPr>
          <w:rFonts w:ascii="Times New Roman" w:eastAsiaTheme="minorEastAsia" w:hAnsi="Times New Roman" w:cs="Times New Roman"/>
          <w:color w:val="000000" w:themeColor="text1"/>
        </w:rPr>
        <w:t xml:space="preserve">sequestration potential of lime materials </w:t>
      </w:r>
      <w:r w:rsidRPr="00775258">
        <w:rPr>
          <w:rFonts w:ascii="Times New Roman" w:eastAsiaTheme="minorEastAsia" w:hAnsi="Times New Roman" w:cs="Times New Roman"/>
          <w:color w:val="000000" w:themeColor="text1"/>
        </w:rPr>
        <w:lastRenderedPageBreak/>
        <w:t>embedded in slag.</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These improvements enhance the precision of global lime industry emission inventories by correcting foundational data and refining emission parameters. Simultaneously, the</w:t>
      </w:r>
      <w:r w:rsidR="00592487"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reduc</w:t>
      </w:r>
      <w:r w:rsidR="00592487" w:rsidRPr="00775258">
        <w:rPr>
          <w:rFonts w:ascii="Times New Roman" w:eastAsiaTheme="minorEastAsia" w:hAnsi="Times New Roman" w:cs="Times New Roman" w:hint="eastAsia"/>
          <w:color w:val="000000" w:themeColor="text1"/>
        </w:rPr>
        <w:t xml:space="preserve">tion in </w:t>
      </w:r>
      <w:r w:rsidR="001742FA" w:rsidRPr="00775258">
        <w:rPr>
          <w:rFonts w:ascii="Times New Roman" w:eastAsiaTheme="minorEastAsia" w:hAnsi="Times New Roman" w:cs="Times New Roman"/>
          <w:color w:val="000000" w:themeColor="text1"/>
        </w:rPr>
        <w:t xml:space="preserve">accounting </w:t>
      </w:r>
      <w:r w:rsidRPr="00775258">
        <w:rPr>
          <w:rFonts w:ascii="Times New Roman" w:eastAsiaTheme="minorEastAsia" w:hAnsi="Times New Roman" w:cs="Times New Roman"/>
          <w:color w:val="000000" w:themeColor="text1"/>
        </w:rPr>
        <w:t>uncertainties stemming from regional disparities and technological transitions, providing a robust parametric foundation for independent national carbon assessments.</w:t>
      </w:r>
    </w:p>
    <w:p w14:paraId="3F02B6FA" w14:textId="14757995" w:rsidR="00D90189" w:rsidRPr="00775258" w:rsidRDefault="00D90189" w:rsidP="00D90189">
      <w:pPr>
        <w:spacing w:after="0" w:line="240" w:lineRule="auto"/>
        <w:jc w:val="both"/>
        <w:rPr>
          <w:rFonts w:ascii="Times New Roman" w:hAnsi="Times New Roman" w:cs="Times New Roman"/>
          <w:b/>
          <w:bCs/>
          <w:color w:val="000000" w:themeColor="text1"/>
        </w:rPr>
      </w:pPr>
      <w:r w:rsidRPr="00775258">
        <w:rPr>
          <w:rFonts w:ascii="Times New Roman" w:hAnsi="Times New Roman" w:cs="Times New Roman"/>
          <w:b/>
          <w:bCs/>
          <w:color w:val="000000" w:themeColor="text1"/>
        </w:rPr>
        <w:t>2. Data Sources and Methodology</w:t>
      </w:r>
    </w:p>
    <w:p w14:paraId="39A94599" w14:textId="79C5F51C" w:rsidR="00D90189" w:rsidRPr="00775258" w:rsidRDefault="00D90189" w:rsidP="00D90189">
      <w:pPr>
        <w:spacing w:after="0" w:line="240" w:lineRule="auto"/>
        <w:jc w:val="both"/>
        <w:rPr>
          <w:rFonts w:ascii="Times New Roman" w:hAnsi="Times New Roman" w:cs="Times New Roman"/>
          <w:b/>
          <w:bCs/>
          <w:color w:val="000000" w:themeColor="text1"/>
        </w:rPr>
      </w:pPr>
      <w:r w:rsidRPr="00775258">
        <w:rPr>
          <w:rFonts w:ascii="Times New Roman" w:hAnsi="Times New Roman" w:cs="Times New Roman"/>
          <w:b/>
          <w:bCs/>
          <w:color w:val="000000" w:themeColor="text1"/>
        </w:rPr>
        <w:t>2.1. Data Sources and Processing</w:t>
      </w:r>
    </w:p>
    <w:p w14:paraId="00646E90" w14:textId="7FB11B3A" w:rsidR="00D90189" w:rsidRPr="00775258" w:rsidRDefault="00D90189" w:rsidP="003D0806">
      <w:pPr>
        <w:spacing w:after="0"/>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The dataset constructed in this study spans the period from 1930 to 2024, covering 11 major lime-producing nations (China, </w:t>
      </w:r>
      <w:r w:rsidR="00800351" w:rsidRPr="00775258">
        <w:rPr>
          <w:rFonts w:ascii="Times New Roman" w:eastAsiaTheme="minorEastAsia" w:hAnsi="Times New Roman" w:cs="Times New Roman" w:hint="eastAsia"/>
          <w:color w:val="000000" w:themeColor="text1"/>
        </w:rPr>
        <w:t xml:space="preserve">The </w:t>
      </w:r>
      <w:r w:rsidR="003D0806" w:rsidRPr="00775258">
        <w:rPr>
          <w:rFonts w:ascii="Times New Roman" w:eastAsiaTheme="minorEastAsia" w:hAnsi="Times New Roman" w:cs="Times New Roman"/>
          <w:color w:val="000000" w:themeColor="text1"/>
        </w:rPr>
        <w:t>United States</w:t>
      </w:r>
      <w:r w:rsidR="00800351" w:rsidRPr="00775258">
        <w:rPr>
          <w:rFonts w:ascii="Times New Roman" w:eastAsiaTheme="minorEastAsia" w:hAnsi="Times New Roman" w:cs="Times New Roman" w:hint="eastAsia"/>
          <w:color w:val="000000" w:themeColor="text1"/>
        </w:rPr>
        <w:t xml:space="preserve"> of America</w:t>
      </w:r>
      <w:r w:rsidRPr="00775258">
        <w:rPr>
          <w:rFonts w:ascii="Times New Roman" w:eastAsiaTheme="minorEastAsia" w:hAnsi="Times New Roman" w:cs="Times New Roman"/>
          <w:color w:val="000000" w:themeColor="text1"/>
        </w:rPr>
        <w:t xml:space="preserve">, </w:t>
      </w:r>
      <w:r w:rsidR="00800351" w:rsidRPr="00775258">
        <w:rPr>
          <w:rFonts w:ascii="Times New Roman" w:eastAsiaTheme="minorEastAsia" w:hAnsi="Times New Roman" w:cs="Times New Roman" w:hint="eastAsia"/>
          <w:color w:val="000000" w:themeColor="text1"/>
        </w:rPr>
        <w:t xml:space="preserve">The </w:t>
      </w:r>
      <w:r w:rsidR="003D0806" w:rsidRPr="00775258">
        <w:rPr>
          <w:rFonts w:ascii="Times New Roman" w:eastAsiaTheme="minorEastAsia" w:hAnsi="Times New Roman" w:cs="Times New Roman"/>
          <w:color w:val="000000" w:themeColor="text1"/>
        </w:rPr>
        <w:t>United Kingdom</w:t>
      </w:r>
      <w:r w:rsidRPr="00775258">
        <w:rPr>
          <w:rFonts w:ascii="Times New Roman" w:eastAsiaTheme="minorEastAsia" w:hAnsi="Times New Roman" w:cs="Times New Roman"/>
          <w:color w:val="000000" w:themeColor="text1"/>
        </w:rPr>
        <w:t>, France, Germany, Italy, Australia, Canada, Brazil, Japan, and Russia) as well as the "Rest of the World" (ROW).</w:t>
      </w:r>
    </w:p>
    <w:p w14:paraId="157DE5EF" w14:textId="08E9F4A9" w:rsidR="00D90189" w:rsidRPr="00775258" w:rsidRDefault="00D90189" w:rsidP="00D90189">
      <w:pPr>
        <w:spacing w:after="0" w:line="240" w:lineRule="auto"/>
        <w:ind w:firstLineChars="200" w:firstLine="442"/>
        <w:jc w:val="both"/>
        <w:rPr>
          <w:rFonts w:ascii="Times New Roman" w:hAnsi="Times New Roman" w:cs="Times New Roman"/>
          <w:b/>
          <w:bCs/>
          <w:color w:val="000000" w:themeColor="text1"/>
        </w:rPr>
      </w:pPr>
      <w:r w:rsidRPr="00775258">
        <w:rPr>
          <w:rFonts w:ascii="Times New Roman" w:hAnsi="Times New Roman" w:cs="Times New Roman"/>
          <w:b/>
          <w:bCs/>
          <w:color w:val="000000" w:themeColor="text1"/>
        </w:rPr>
        <w:t>2.1.1. Core Basic Data</w:t>
      </w:r>
    </w:p>
    <w:p w14:paraId="600B70AC" w14:textId="125BAE18" w:rsidR="00D90189" w:rsidRPr="00775258" w:rsidRDefault="00D90189" w:rsidP="00D9018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(1) Lime Production Data</w:t>
      </w:r>
    </w:p>
    <w:p w14:paraId="2138730C" w14:textId="3C789528" w:rsidR="00D90189" w:rsidRPr="00775258" w:rsidRDefault="00D90189" w:rsidP="00D9018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1930–2020: Data for China and the </w:t>
      </w:r>
      <w:r w:rsidR="00800351" w:rsidRPr="00775258">
        <w:rPr>
          <w:rFonts w:ascii="Times New Roman" w:eastAsiaTheme="minorEastAsia" w:hAnsi="Times New Roman" w:cs="Times New Roman" w:hint="eastAsia"/>
          <w:color w:val="000000" w:themeColor="text1"/>
        </w:rPr>
        <w:t>USA</w:t>
      </w:r>
      <w:r w:rsidRPr="00775258">
        <w:rPr>
          <w:rFonts w:ascii="Times New Roman" w:eastAsiaTheme="minorEastAsia" w:hAnsi="Times New Roman" w:cs="Times New Roman"/>
          <w:color w:val="000000" w:themeColor="text1"/>
        </w:rPr>
        <w:t xml:space="preserve"> were adopted from the verified dataset established by </w:t>
      </w:r>
      <w:r w:rsidR="00AF62D8" w:rsidRPr="00775258">
        <w:rPr>
          <w:rFonts w:ascii="Times New Roman" w:eastAsiaTheme="minorEastAsia" w:hAnsi="Times New Roman" w:cs="Times New Roman" w:hint="eastAsia"/>
          <w:color w:val="000000" w:themeColor="text1"/>
        </w:rPr>
        <w:t>(Bing et al., 2023)</w:t>
      </w:r>
      <w:r w:rsidRPr="00775258">
        <w:rPr>
          <w:rFonts w:ascii="Times New Roman" w:eastAsiaTheme="minorEastAsia" w:hAnsi="Times New Roman" w:cs="Times New Roman"/>
          <w:color w:val="000000" w:themeColor="text1"/>
        </w:rPr>
        <w:t>, while production data for 2021–2024 were sourced from the United States Geological Survey (USGS).</w:t>
      </w:r>
    </w:p>
    <w:p w14:paraId="7DFB5760" w14:textId="7AA7222E" w:rsidR="001D0F6A" w:rsidRPr="00775258" w:rsidRDefault="00D90189" w:rsidP="001D0F6A">
      <w:pPr>
        <w:spacing w:after="0" w:line="240" w:lineRule="auto"/>
        <w:ind w:firstLineChars="200" w:firstLine="440"/>
        <w:jc w:val="both"/>
        <w:rPr>
          <w:rFonts w:ascii="Times New Roman" w:eastAsia="宋体" w:hAnsi="Times New Roman" w:cs="Times New Roman"/>
          <w:color w:val="000000" w:themeColor="text1"/>
          <w:kern w:val="0"/>
        </w:rPr>
      </w:pPr>
      <w:r w:rsidRPr="00775258">
        <w:rPr>
          <w:rFonts w:ascii="Times New Roman" w:eastAsiaTheme="minorEastAsia" w:hAnsi="Times New Roman" w:cs="Times New Roman"/>
          <w:color w:val="000000" w:themeColor="text1"/>
        </w:rPr>
        <w:t xml:space="preserve">1930–1958: Lime production data for Japan </w:t>
      </w:r>
      <w:r w:rsidR="00384691" w:rsidRPr="00775258">
        <w:rPr>
          <w:rFonts w:ascii="Times New Roman" w:hAnsi="Times New Roman" w:cs="Times New Roman"/>
          <w:color w:val="000000" w:themeColor="text1"/>
          <w:kern w:val="0"/>
        </w:rPr>
        <w:t>(</w:t>
      </w:r>
      <w:proofErr w:type="spellStart"/>
      <w:r w:rsidR="00F3228A" w:rsidRPr="00775258">
        <w:rPr>
          <w:rFonts w:ascii="Times New Roman" w:eastAsia="宋体" w:hAnsi="Times New Roman" w:cs="Times New Roman"/>
          <w:color w:val="000000" w:themeColor="text1"/>
          <w:kern w:val="0"/>
        </w:rPr>
        <w:t>Shimanish</w:t>
      </w:r>
      <w:proofErr w:type="spellEnd"/>
      <w:r w:rsidR="00384691" w:rsidRPr="00775258">
        <w:rPr>
          <w:rFonts w:ascii="Times New Roman" w:hAnsi="Times New Roman" w:cs="Times New Roman"/>
          <w:color w:val="000000" w:themeColor="text1"/>
          <w:kern w:val="0"/>
        </w:rPr>
        <w:t>, 2004)</w:t>
      </w:r>
      <w:r w:rsidRPr="00775258">
        <w:rPr>
          <w:rFonts w:ascii="Times New Roman" w:eastAsiaTheme="minorEastAsia" w:hAnsi="Times New Roman" w:cs="Times New Roman"/>
          <w:color w:val="000000" w:themeColor="text1"/>
        </w:rPr>
        <w:t xml:space="preserve">, Brazil </w:t>
      </w:r>
      <w:r w:rsidR="00384691" w:rsidRPr="00775258">
        <w:rPr>
          <w:rFonts w:ascii="Times New Roman" w:eastAsiaTheme="minorEastAsia" w:hAnsi="Times New Roman" w:cs="Times New Roman" w:hint="eastAsia"/>
          <w:color w:val="000000" w:themeColor="text1"/>
        </w:rPr>
        <w:t>(IBGE, 2026)</w:t>
      </w:r>
      <w:r w:rsidRPr="00775258">
        <w:rPr>
          <w:rFonts w:ascii="Times New Roman" w:eastAsiaTheme="minorEastAsia" w:hAnsi="Times New Roman" w:cs="Times New Roman"/>
          <w:color w:val="000000" w:themeColor="text1"/>
        </w:rPr>
        <w:t>, France</w:t>
      </w:r>
      <w:r w:rsidR="00420797" w:rsidRPr="00775258">
        <w:rPr>
          <w:rFonts w:ascii="Times New Roman" w:eastAsiaTheme="minorEastAsia" w:hAnsi="Times New Roman" w:cs="Times New Roman" w:hint="eastAsia"/>
          <w:color w:val="000000" w:themeColor="text1"/>
        </w:rPr>
        <w:t xml:space="preserve"> </w:t>
      </w:r>
      <w:bookmarkStart w:id="12" w:name="_Hlk219668083"/>
      <w:r w:rsidR="00384691" w:rsidRPr="00775258">
        <w:rPr>
          <w:rFonts w:ascii="Times New Roman" w:hAnsi="Times New Roman" w:cs="Times New Roman"/>
          <w:color w:val="000000" w:themeColor="text1"/>
          <w:kern w:val="0"/>
        </w:rPr>
        <w:t>(</w:t>
      </w:r>
      <w:r w:rsidR="00420797" w:rsidRPr="00775258">
        <w:rPr>
          <w:rFonts w:ascii="Times New Roman" w:eastAsiaTheme="minorEastAsia" w:hAnsi="Times New Roman" w:cs="Times New Roman" w:hint="eastAsia"/>
          <w:color w:val="000000" w:themeColor="text1"/>
          <w:kern w:val="0"/>
        </w:rPr>
        <w:t>ASF</w:t>
      </w:r>
      <w:r w:rsidR="00384691" w:rsidRPr="00775258">
        <w:rPr>
          <w:rFonts w:ascii="Times New Roman" w:hAnsi="Times New Roman" w:cs="Times New Roman"/>
          <w:color w:val="000000" w:themeColor="text1"/>
          <w:kern w:val="0"/>
        </w:rPr>
        <w:t>, 2026)</w:t>
      </w:r>
      <w:bookmarkEnd w:id="12"/>
      <w:r w:rsidRPr="00775258">
        <w:rPr>
          <w:rFonts w:ascii="Times New Roman" w:eastAsiaTheme="minorEastAsia" w:hAnsi="Times New Roman" w:cs="Times New Roman"/>
          <w:color w:val="000000" w:themeColor="text1"/>
        </w:rPr>
        <w:t>, and Canada</w:t>
      </w:r>
      <w:r w:rsidR="00420797" w:rsidRPr="00775258">
        <w:rPr>
          <w:rFonts w:ascii="Times New Roman" w:eastAsiaTheme="minorEastAsia" w:hAnsi="Times New Roman" w:cs="Times New Roman" w:hint="eastAsia"/>
          <w:color w:val="000000" w:themeColor="text1"/>
        </w:rPr>
        <w:t xml:space="preserve"> </w:t>
      </w:r>
      <w:r w:rsidR="00384691" w:rsidRPr="00775258">
        <w:rPr>
          <w:rFonts w:ascii="Times New Roman" w:eastAsiaTheme="minorEastAsia" w:hAnsi="Times New Roman" w:cs="Times New Roman" w:hint="eastAsia"/>
          <w:color w:val="000000" w:themeColor="text1"/>
        </w:rPr>
        <w:t>(</w:t>
      </w:r>
      <w:r w:rsidR="00774184" w:rsidRPr="00775258">
        <w:rPr>
          <w:rFonts w:ascii="Times New Roman" w:eastAsiaTheme="minorEastAsia" w:hAnsi="Times New Roman" w:cs="Times New Roman"/>
          <w:color w:val="000000" w:themeColor="text1"/>
        </w:rPr>
        <w:t>Dominion Bureau of Statistics, 202</w:t>
      </w:r>
      <w:r w:rsidR="00774184" w:rsidRPr="00775258">
        <w:rPr>
          <w:rFonts w:ascii="Times New Roman" w:eastAsiaTheme="minorEastAsia" w:hAnsi="Times New Roman" w:cs="Times New Roman" w:hint="eastAsia"/>
          <w:color w:val="000000" w:themeColor="text1"/>
        </w:rPr>
        <w:t>6</w:t>
      </w:r>
      <w:r w:rsidR="00384691"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were derived from historical literature and statistical yearbooks. For Italy and Germany, production figures were estimated using multiple linear regression models</w:t>
      </w:r>
      <w:r w:rsidR="00426385">
        <w:rPr>
          <w:rFonts w:ascii="Times New Roman" w:eastAsiaTheme="minorEastAsia" w:hAnsi="Times New Roman" w:cs="Times New Roman" w:hint="eastAsia"/>
          <w:color w:val="000000" w:themeColor="text1"/>
        </w:rPr>
        <w:t>.</w:t>
      </w:r>
      <w:r w:rsidR="00426385" w:rsidRPr="00426385">
        <w:rPr>
          <w:color w:val="EE0000"/>
        </w:rPr>
        <w:t xml:space="preserve"> </w:t>
      </w:r>
      <w:r w:rsidR="00426385" w:rsidRPr="00426385">
        <w:rPr>
          <w:rFonts w:ascii="Times New Roman" w:eastAsiaTheme="minorEastAsia" w:hAnsi="Times New Roman" w:cs="Times New Roman"/>
          <w:color w:val="EE0000"/>
        </w:rPr>
        <w:t>Specifically, the model for Germany utilized national crude steel and cement production as key independent variables, while the model for Italy was fitted using crude steel and alumina production.</w:t>
      </w:r>
      <w:r w:rsidRPr="00775258">
        <w:rPr>
          <w:rFonts w:ascii="Times New Roman" w:eastAsiaTheme="minorEastAsia" w:hAnsi="Times New Roman" w:cs="Times New Roman"/>
          <w:color w:val="000000" w:themeColor="text1"/>
        </w:rPr>
        <w:t xml:space="preserve"> </w:t>
      </w:r>
      <w:r w:rsidR="00426385">
        <w:rPr>
          <w:rFonts w:ascii="Times New Roman" w:eastAsiaTheme="minorEastAsia" w:hAnsi="Times New Roman" w:cs="Times New Roman" w:hint="eastAsia"/>
          <w:color w:val="000000" w:themeColor="text1"/>
        </w:rPr>
        <w:t>T</w:t>
      </w:r>
      <w:r w:rsidRPr="00775258">
        <w:rPr>
          <w:rFonts w:ascii="Times New Roman" w:eastAsiaTheme="minorEastAsia" w:hAnsi="Times New Roman" w:cs="Times New Roman"/>
          <w:color w:val="000000" w:themeColor="text1"/>
        </w:rPr>
        <w:t xml:space="preserve">he detailed regression coefficients are provided in Supplementary </w:t>
      </w:r>
      <w:r w:rsidR="00B62A3A" w:rsidRPr="00775258">
        <w:rPr>
          <w:rFonts w:ascii="Times New Roman" w:eastAsiaTheme="minorEastAsia" w:hAnsi="Times New Roman" w:cs="Times New Roman" w:hint="eastAsia"/>
          <w:color w:val="000000" w:themeColor="text1"/>
        </w:rPr>
        <w:t xml:space="preserve">Table </w:t>
      </w:r>
      <w:r w:rsidRPr="00775258">
        <w:rPr>
          <w:rFonts w:ascii="Times New Roman" w:eastAsiaTheme="minorEastAsia" w:hAnsi="Times New Roman" w:cs="Times New Roman"/>
          <w:color w:val="000000" w:themeColor="text1"/>
        </w:rPr>
        <w:t>S</w:t>
      </w:r>
      <w:r w:rsidR="003D0806" w:rsidRPr="00775258">
        <w:rPr>
          <w:rFonts w:ascii="Times New Roman" w:eastAsiaTheme="minorEastAsia" w:hAnsi="Times New Roman" w:cs="Times New Roman" w:hint="eastAsia"/>
          <w:color w:val="000000" w:themeColor="text1"/>
        </w:rPr>
        <w:t>I-</w:t>
      </w:r>
      <w:r w:rsidRPr="00775258">
        <w:rPr>
          <w:rFonts w:ascii="Times New Roman" w:eastAsiaTheme="minorEastAsia" w:hAnsi="Times New Roman" w:cs="Times New Roman"/>
          <w:color w:val="000000" w:themeColor="text1"/>
        </w:rPr>
        <w:t>2</w:t>
      </w:r>
      <w:r w:rsidR="00E17455" w:rsidRPr="00775258">
        <w:rPr>
          <w:rFonts w:ascii="Times New Roman" w:eastAsiaTheme="minorEastAsia" w:hAnsi="Times New Roman" w:cs="Times New Roman" w:hint="eastAsia"/>
          <w:color w:val="000000" w:themeColor="text1"/>
        </w:rPr>
        <w:t xml:space="preserve"> </w:t>
      </w:r>
      <w:r w:rsidR="003D0806" w:rsidRPr="00775258">
        <w:rPr>
          <w:rFonts w:ascii="Times New Roman" w:eastAsiaTheme="minorEastAsia" w:hAnsi="Times New Roman" w:cs="Times New Roman"/>
          <w:color w:val="000000" w:themeColor="text1"/>
        </w:rPr>
        <w:t>Data</w:t>
      </w:r>
      <w:r w:rsidR="003D0806" w:rsidRPr="00775258">
        <w:rPr>
          <w:rFonts w:ascii="Times New Roman" w:eastAsiaTheme="minorEastAsia" w:hAnsi="Times New Roman" w:cs="Times New Roman" w:hint="eastAsia"/>
          <w:color w:val="000000" w:themeColor="text1"/>
        </w:rPr>
        <w:t>1</w:t>
      </w:r>
      <w:r w:rsidRPr="00775258">
        <w:rPr>
          <w:rFonts w:ascii="Times New Roman" w:eastAsiaTheme="minorEastAsia" w:hAnsi="Times New Roman" w:cs="Times New Roman"/>
          <w:color w:val="000000" w:themeColor="text1"/>
        </w:rPr>
        <w:t>. For Australia, lime production was calculated based on the proportion of limestone allocated for lime manufacturing and the limestone-to-lime conversion rate, with underlying limestone production data obtained from the</w:t>
      </w:r>
      <w:r w:rsidRPr="00775258">
        <w:rPr>
          <w:rFonts w:ascii="Times New Roman" w:eastAsiaTheme="minorEastAsia" w:hAnsi="Times New Roman" w:cs="Times New Roman"/>
          <w:i/>
          <w:iCs/>
          <w:color w:val="000000" w:themeColor="text1"/>
        </w:rPr>
        <w:t xml:space="preserve"> Year Book Australia</w:t>
      </w:r>
      <w:r w:rsidR="004679D5" w:rsidRPr="00775258">
        <w:rPr>
          <w:rFonts w:ascii="Times New Roman" w:eastAsiaTheme="minorEastAsia" w:hAnsi="Times New Roman" w:cs="Times New Roman"/>
          <w:i/>
          <w:iCs/>
          <w:color w:val="000000" w:themeColor="text1"/>
        </w:rPr>
        <w:t xml:space="preserve"> </w:t>
      </w:r>
      <w:r w:rsidR="00384691" w:rsidRPr="00775258">
        <w:rPr>
          <w:rFonts w:ascii="Times New Roman" w:eastAsiaTheme="minorEastAsia" w:hAnsi="Times New Roman" w:cs="Times New Roman" w:hint="eastAsia"/>
          <w:color w:val="000000" w:themeColor="text1"/>
        </w:rPr>
        <w:t>(</w:t>
      </w:r>
      <w:r w:rsidR="00420797" w:rsidRPr="00775258">
        <w:rPr>
          <w:rFonts w:ascii="Times New Roman" w:eastAsiaTheme="minorEastAsia" w:hAnsi="Times New Roman" w:cs="Times New Roman" w:hint="eastAsia"/>
          <w:color w:val="000000" w:themeColor="text1"/>
        </w:rPr>
        <w:t>ABS</w:t>
      </w:r>
      <w:r w:rsidR="00384691" w:rsidRPr="00775258">
        <w:rPr>
          <w:rFonts w:ascii="Times New Roman" w:eastAsiaTheme="minorEastAsia" w:hAnsi="Times New Roman" w:cs="Times New Roman" w:hint="eastAsia"/>
          <w:color w:val="000000" w:themeColor="text1"/>
        </w:rPr>
        <w:t>, 2026)</w:t>
      </w:r>
      <w:r w:rsidRPr="00775258">
        <w:rPr>
          <w:rFonts w:ascii="Times New Roman" w:eastAsiaTheme="minorEastAsia" w:hAnsi="Times New Roman" w:cs="Times New Roman"/>
          <w:color w:val="000000" w:themeColor="text1"/>
        </w:rPr>
        <w:t>. For the United Kingdom, lime production was estimated based on limestone and dolomite production figures, utilizing specific allocation ratios for lime production (0.161 and 0.049, respectively) and an average lime yield factor of 0.225</w:t>
      </w:r>
      <w:r w:rsidR="00ED09E8" w:rsidRPr="00775258">
        <w:rPr>
          <w:rFonts w:ascii="Times New Roman" w:eastAsiaTheme="minorEastAsia" w:hAnsi="Times New Roman" w:cs="Times New Roman" w:hint="eastAsia"/>
          <w:color w:val="000000" w:themeColor="text1"/>
        </w:rPr>
        <w:t xml:space="preserve"> </w:t>
      </w:r>
      <w:r w:rsidR="00384691" w:rsidRPr="00775258">
        <w:rPr>
          <w:rFonts w:ascii="Times New Roman" w:eastAsiaTheme="minorEastAsia" w:hAnsi="Times New Roman" w:cs="Times New Roman" w:hint="eastAsia"/>
          <w:color w:val="000000" w:themeColor="text1"/>
        </w:rPr>
        <w:t>(Ordnance Survey, 2026)</w:t>
      </w:r>
      <w:r w:rsidRPr="00775258">
        <w:rPr>
          <w:rFonts w:ascii="Times New Roman" w:eastAsiaTheme="minorEastAsia" w:hAnsi="Times New Roman" w:cs="Times New Roman"/>
          <w:color w:val="000000" w:themeColor="text1"/>
        </w:rPr>
        <w:t xml:space="preserve">. Russian lime production data were sourced from the </w:t>
      </w:r>
      <w:r w:rsidRPr="00775258">
        <w:rPr>
          <w:rFonts w:ascii="Times New Roman" w:eastAsiaTheme="minorEastAsia" w:hAnsi="Times New Roman" w:cs="Times New Roman"/>
          <w:i/>
          <w:iCs/>
          <w:color w:val="000000" w:themeColor="text1"/>
        </w:rPr>
        <w:t>Statistical Yearbook of the USSR</w:t>
      </w:r>
      <w:r w:rsidRPr="00775258">
        <w:rPr>
          <w:rFonts w:ascii="Times New Roman" w:eastAsiaTheme="minorEastAsia" w:hAnsi="Times New Roman" w:cs="Times New Roman"/>
          <w:color w:val="000000" w:themeColor="text1"/>
        </w:rPr>
        <w:t xml:space="preserve"> (1961), with data for missing years filled using linear interpolation.</w:t>
      </w:r>
    </w:p>
    <w:p w14:paraId="74648B86" w14:textId="57CCF78A" w:rsidR="003D0806" w:rsidRPr="00775258" w:rsidRDefault="003D0806" w:rsidP="001D0F6A">
      <w:pPr>
        <w:spacing w:after="0" w:line="240" w:lineRule="auto"/>
        <w:ind w:firstLineChars="200" w:firstLine="440"/>
        <w:jc w:val="both"/>
        <w:rPr>
          <w:rFonts w:ascii="Times New Roman" w:eastAsia="宋体" w:hAnsi="Times New Roman" w:cs="Times New Roman"/>
          <w:color w:val="000000" w:themeColor="text1"/>
          <w:kern w:val="0"/>
        </w:rPr>
      </w:pPr>
      <w:r w:rsidRPr="00775258">
        <w:rPr>
          <w:rFonts w:ascii="Times New Roman" w:eastAsiaTheme="minorEastAsia" w:hAnsi="Times New Roman" w:cs="Times New Roman"/>
          <w:color w:val="000000" w:themeColor="text1"/>
        </w:rPr>
        <w:t xml:space="preserve">1959–2024: Data for the 11 countries were sourced from the United States Geological Survey (USGS). Notably, data for Russia from 1959 to 1991 were derived by multiplying the total lime production of the Soviet Union by Russia's average share (0.54); this proportion was obtained from the Statistical Yearbook of the National Economy of the USSR (1961) </w:t>
      </w:r>
      <w:r w:rsidR="00384691" w:rsidRPr="00775258">
        <w:rPr>
          <w:rFonts w:ascii="Times New Roman" w:eastAsiaTheme="minorEastAsia" w:hAnsi="Times New Roman" w:cs="Times New Roman" w:hint="eastAsia"/>
          <w:color w:val="000000" w:themeColor="text1"/>
        </w:rPr>
        <w:t>(</w:t>
      </w:r>
      <w:proofErr w:type="spellStart"/>
      <w:r w:rsidR="00E755CC" w:rsidRPr="00775258">
        <w:rPr>
          <w:rFonts w:ascii="Times New Roman" w:eastAsiaTheme="minorEastAsia" w:hAnsi="Times New Roman" w:cs="Times New Roman"/>
          <w:color w:val="000000" w:themeColor="text1"/>
        </w:rPr>
        <w:t>Upravlenie</w:t>
      </w:r>
      <w:proofErr w:type="spellEnd"/>
      <w:r w:rsidR="00E755CC" w:rsidRPr="00775258">
        <w:rPr>
          <w:rFonts w:ascii="Times New Roman" w:eastAsiaTheme="minorEastAsia" w:hAnsi="Times New Roman" w:cs="Times New Roman"/>
          <w:color w:val="000000" w:themeColor="text1"/>
        </w:rPr>
        <w:t xml:space="preserve"> S. U. T. </w:t>
      </w:r>
      <w:proofErr w:type="spellStart"/>
      <w:r w:rsidR="00E755CC" w:rsidRPr="00775258">
        <w:rPr>
          <w:rFonts w:ascii="Times New Roman" w:eastAsiaTheme="minorEastAsia" w:hAnsi="Times New Roman" w:cs="Times New Roman"/>
          <w:color w:val="000000" w:themeColor="text1"/>
        </w:rPr>
        <w:t>statisticheskoe</w:t>
      </w:r>
      <w:proofErr w:type="spellEnd"/>
      <w:r w:rsidR="00E755CC" w:rsidRPr="00775258">
        <w:rPr>
          <w:rFonts w:ascii="Times New Roman" w:eastAsiaTheme="minorEastAsia" w:hAnsi="Times New Roman" w:cs="Times New Roman"/>
          <w:color w:val="000000" w:themeColor="text1"/>
        </w:rPr>
        <w:t>, 1961</w:t>
      </w:r>
      <w:r w:rsidR="00384691"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w:t>
      </w:r>
      <w:r w:rsidR="001D0F6A" w:rsidRPr="00775258">
        <w:rPr>
          <w:color w:val="000000" w:themeColor="text1"/>
        </w:rPr>
        <w:t xml:space="preserve"> </w:t>
      </w:r>
      <w:r w:rsidR="001D0F6A" w:rsidRPr="00775258">
        <w:rPr>
          <w:rFonts w:ascii="Times New Roman" w:eastAsiaTheme="minorEastAsia" w:hAnsi="Times New Roman" w:cs="Times New Roman"/>
          <w:color w:val="000000" w:themeColor="text1"/>
        </w:rPr>
        <w:t xml:space="preserve">Detailed datasets are provided in </w:t>
      </w:r>
      <w:r w:rsidR="00B62A3A" w:rsidRPr="00775258">
        <w:rPr>
          <w:rFonts w:ascii="Times New Roman" w:eastAsiaTheme="minorEastAsia" w:hAnsi="Times New Roman" w:cs="Times New Roman"/>
          <w:color w:val="000000" w:themeColor="text1"/>
        </w:rPr>
        <w:t>Supplementary</w:t>
      </w:r>
      <w:r w:rsidR="001D0F6A" w:rsidRPr="00775258">
        <w:rPr>
          <w:rFonts w:ascii="Times New Roman" w:eastAsiaTheme="minorEastAsia" w:hAnsi="Times New Roman" w:cs="Times New Roman"/>
          <w:color w:val="000000" w:themeColor="text1"/>
        </w:rPr>
        <w:t xml:space="preserve"> </w:t>
      </w:r>
      <w:r w:rsidR="00B62A3A" w:rsidRPr="00775258">
        <w:rPr>
          <w:rFonts w:ascii="Times New Roman" w:eastAsiaTheme="minorEastAsia" w:hAnsi="Times New Roman" w:cs="Times New Roman" w:hint="eastAsia"/>
          <w:color w:val="000000" w:themeColor="text1"/>
        </w:rPr>
        <w:t xml:space="preserve">Table </w:t>
      </w:r>
      <w:r w:rsidR="001D0F6A" w:rsidRPr="00775258">
        <w:rPr>
          <w:rFonts w:ascii="Times New Roman" w:eastAsiaTheme="minorEastAsia" w:hAnsi="Times New Roman" w:cs="Times New Roman"/>
          <w:color w:val="000000" w:themeColor="text1"/>
        </w:rPr>
        <w:t xml:space="preserve">SI-2 Data </w:t>
      </w:r>
      <w:r w:rsidR="001D0F6A" w:rsidRPr="00775258">
        <w:rPr>
          <w:rFonts w:ascii="Times New Roman" w:eastAsiaTheme="minorEastAsia" w:hAnsi="Times New Roman" w:cs="Times New Roman" w:hint="eastAsia"/>
          <w:color w:val="000000" w:themeColor="text1"/>
        </w:rPr>
        <w:t>1</w:t>
      </w:r>
      <w:r w:rsidR="001D0F6A" w:rsidRPr="00775258">
        <w:rPr>
          <w:rFonts w:ascii="Times New Roman" w:eastAsiaTheme="minorEastAsia" w:hAnsi="Times New Roman" w:cs="Times New Roman"/>
          <w:color w:val="000000" w:themeColor="text1"/>
        </w:rPr>
        <w:t>.</w:t>
      </w:r>
    </w:p>
    <w:p w14:paraId="16C630A2" w14:textId="3EEF5502"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(2) Industrial Product Output Data</w:t>
      </w:r>
    </w:p>
    <w:p w14:paraId="11420ADC" w14:textId="370A4E07" w:rsidR="000C6BA1" w:rsidRPr="00775258" w:rsidRDefault="000C6BA1" w:rsidP="00077F97">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For the period from 1930 to 2020, data on crude steel, alumina, and paper and paperboard for China, the United States, and the global total were adopted from the verified dataset constructed by</w:t>
      </w:r>
      <w:r w:rsidR="00D02CEA" w:rsidRPr="00775258">
        <w:rPr>
          <w:rFonts w:ascii="Times New Roman" w:eastAsiaTheme="minorEastAsia" w:hAnsi="Times New Roman" w:cs="Times New Roman" w:hint="eastAsia"/>
          <w:color w:val="000000" w:themeColor="text1"/>
        </w:rPr>
        <w:t xml:space="preserve"> </w:t>
      </w:r>
      <w:r w:rsidR="00384691" w:rsidRPr="00775258">
        <w:rPr>
          <w:rFonts w:ascii="Times New Roman" w:eastAsiaTheme="minorEastAsia" w:hAnsi="Times New Roman" w:cs="Times New Roman" w:hint="eastAsia"/>
          <w:color w:val="000000" w:themeColor="text1"/>
        </w:rPr>
        <w:t>(Bing et al., 2023)</w:t>
      </w:r>
      <w:r w:rsidRPr="00775258">
        <w:rPr>
          <w:rFonts w:ascii="Times New Roman" w:eastAsiaTheme="minorEastAsia" w:hAnsi="Times New Roman" w:cs="Times New Roman"/>
          <w:color w:val="000000" w:themeColor="text1"/>
        </w:rPr>
        <w:t xml:space="preserve">. For 2021–2024, data on crude steel and alumina for China, the United States, additional countries, and the global total were sourced from the USGS, while data on paper and paperboard were obtained from the </w:t>
      </w:r>
      <w:r w:rsidRPr="00775258">
        <w:rPr>
          <w:rFonts w:ascii="Times New Roman" w:eastAsiaTheme="minorEastAsia" w:hAnsi="Times New Roman" w:cs="Times New Roman"/>
          <w:i/>
          <w:iCs/>
          <w:color w:val="000000" w:themeColor="text1"/>
        </w:rPr>
        <w:t>FAO Yearbook of Forest Products</w:t>
      </w:r>
      <w:r w:rsidRPr="00775258">
        <w:rPr>
          <w:rFonts w:ascii="Times New Roman" w:eastAsiaTheme="minorEastAsia" w:hAnsi="Times New Roman" w:cs="Times New Roman"/>
          <w:color w:val="000000" w:themeColor="text1"/>
        </w:rPr>
        <w:t>.</w:t>
      </w:r>
      <w:r w:rsidR="00077F97"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Specific data sources were organized as follows:</w:t>
      </w:r>
    </w:p>
    <w:p w14:paraId="055CBEB9" w14:textId="04206E1B"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lastRenderedPageBreak/>
        <w:t xml:space="preserve">Crude steel and pig iron: Data for additional countries from 1959 to 2024 were retrieved from the </w:t>
      </w:r>
      <w:r w:rsidRPr="00775258">
        <w:rPr>
          <w:rFonts w:ascii="Times New Roman" w:eastAsiaTheme="minorEastAsia" w:hAnsi="Times New Roman" w:cs="Times New Roman"/>
          <w:i/>
          <w:iCs/>
          <w:color w:val="000000" w:themeColor="text1"/>
        </w:rPr>
        <w:t>USGS Iron and Steel Slag Database</w:t>
      </w:r>
      <w:r w:rsidR="00D02CEA" w:rsidRPr="00775258">
        <w:rPr>
          <w:rFonts w:ascii="Times New Roman" w:eastAsiaTheme="minorEastAsia" w:hAnsi="Times New Roman" w:cs="Times New Roman" w:hint="eastAsia"/>
          <w:i/>
          <w:iCs/>
          <w:color w:val="000000" w:themeColor="text1"/>
        </w:rPr>
        <w:t xml:space="preserve"> </w:t>
      </w:r>
      <w:r w:rsidR="00384691" w:rsidRPr="00775258">
        <w:rPr>
          <w:rFonts w:ascii="Times New Roman" w:eastAsiaTheme="minorEastAsia" w:hAnsi="Times New Roman" w:cs="Times New Roman" w:hint="eastAsia"/>
          <w:color w:val="000000" w:themeColor="text1"/>
        </w:rPr>
        <w:t>(</w:t>
      </w:r>
      <w:r w:rsidR="00D02CEA" w:rsidRPr="00775258">
        <w:rPr>
          <w:rFonts w:ascii="Times New Roman" w:eastAsiaTheme="minorEastAsia" w:hAnsi="Times New Roman" w:cs="Times New Roman" w:hint="eastAsia"/>
          <w:color w:val="000000" w:themeColor="text1"/>
        </w:rPr>
        <w:t>USGS</w:t>
      </w:r>
      <w:r w:rsidR="00384691" w:rsidRPr="00775258">
        <w:rPr>
          <w:rFonts w:ascii="Times New Roman" w:eastAsiaTheme="minorEastAsia" w:hAnsi="Times New Roman" w:cs="Times New Roman" w:hint="eastAsia"/>
          <w:color w:val="000000" w:themeColor="text1"/>
        </w:rPr>
        <w:t>, 2026</w:t>
      </w:r>
      <w:r w:rsidR="00D02CEA" w:rsidRPr="00775258">
        <w:rPr>
          <w:rFonts w:ascii="Times New Roman" w:eastAsiaTheme="minorEastAsia" w:hAnsi="Times New Roman" w:cs="Times New Roman" w:hint="eastAsia"/>
          <w:color w:val="000000" w:themeColor="text1"/>
        </w:rPr>
        <w:t>b</w:t>
      </w:r>
      <w:r w:rsidR="00384691"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while historical data from 1930 to 1958 were sourced from the British Geological Survey</w:t>
      </w:r>
      <w:r w:rsidR="00D02CEA"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 xml:space="preserve">(BGS, </w:t>
      </w:r>
      <w:r w:rsidR="00D02CEA" w:rsidRPr="00775258">
        <w:rPr>
          <w:rFonts w:ascii="Times New Roman" w:eastAsiaTheme="minorEastAsia" w:hAnsi="Times New Roman" w:cs="Times New Roman" w:hint="eastAsia"/>
          <w:color w:val="000000" w:themeColor="text1"/>
        </w:rPr>
        <w:t>2026</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w:t>
      </w:r>
      <w:r w:rsidR="001D0F6A" w:rsidRPr="00775258">
        <w:rPr>
          <w:color w:val="000000" w:themeColor="text1"/>
        </w:rPr>
        <w:t xml:space="preserve"> </w:t>
      </w:r>
      <w:r w:rsidR="001D0F6A" w:rsidRPr="00775258">
        <w:rPr>
          <w:rFonts w:ascii="Times New Roman" w:eastAsiaTheme="minorEastAsia" w:hAnsi="Times New Roman" w:cs="Times New Roman"/>
          <w:color w:val="000000" w:themeColor="text1"/>
        </w:rPr>
        <w:t xml:space="preserve">Detailed datasets are provided in </w:t>
      </w:r>
      <w:r w:rsidR="00B62A3A" w:rsidRPr="00775258">
        <w:rPr>
          <w:rFonts w:ascii="Times New Roman" w:eastAsiaTheme="minorEastAsia" w:hAnsi="Times New Roman" w:cs="Times New Roman"/>
          <w:color w:val="000000" w:themeColor="text1"/>
        </w:rPr>
        <w:t>Supplementary</w:t>
      </w:r>
      <w:r w:rsidR="001D0F6A" w:rsidRPr="00775258">
        <w:rPr>
          <w:rFonts w:ascii="Times New Roman" w:eastAsiaTheme="minorEastAsia" w:hAnsi="Times New Roman" w:cs="Times New Roman"/>
          <w:color w:val="000000" w:themeColor="text1"/>
        </w:rPr>
        <w:t xml:space="preserve"> </w:t>
      </w:r>
      <w:r w:rsidR="00B62A3A" w:rsidRPr="00775258">
        <w:rPr>
          <w:rFonts w:ascii="Times New Roman" w:eastAsiaTheme="minorEastAsia" w:hAnsi="Times New Roman" w:cs="Times New Roman" w:hint="eastAsia"/>
          <w:color w:val="000000" w:themeColor="text1"/>
        </w:rPr>
        <w:t xml:space="preserve">Table </w:t>
      </w:r>
      <w:r w:rsidR="001D0F6A" w:rsidRPr="00775258">
        <w:rPr>
          <w:rFonts w:ascii="Times New Roman" w:eastAsiaTheme="minorEastAsia" w:hAnsi="Times New Roman" w:cs="Times New Roman"/>
          <w:color w:val="000000" w:themeColor="text1"/>
        </w:rPr>
        <w:t xml:space="preserve">SI-2 Data </w:t>
      </w:r>
      <w:r w:rsidR="00683B70" w:rsidRPr="00775258">
        <w:rPr>
          <w:rFonts w:ascii="Times New Roman" w:eastAsiaTheme="minorEastAsia" w:hAnsi="Times New Roman" w:cs="Times New Roman" w:hint="eastAsia"/>
          <w:color w:val="000000" w:themeColor="text1"/>
        </w:rPr>
        <w:t>2 and Data3</w:t>
      </w:r>
      <w:r w:rsidR="001D0F6A" w:rsidRPr="00775258">
        <w:rPr>
          <w:rFonts w:ascii="Times New Roman" w:eastAsiaTheme="minorEastAsia" w:hAnsi="Times New Roman" w:cs="Times New Roman"/>
          <w:color w:val="000000" w:themeColor="text1"/>
        </w:rPr>
        <w:t>.</w:t>
      </w:r>
    </w:p>
    <w:p w14:paraId="69A4CD5B" w14:textId="663AEC43"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Alumina: Data for additional countries covering 1959–2024 were obtained from the USGS Bauxite and Alumina Database</w:t>
      </w:r>
      <w:r w:rsidR="00D02CEA"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w:t>
      </w:r>
      <w:r w:rsidR="00D02CEA" w:rsidRPr="00775258">
        <w:rPr>
          <w:rFonts w:ascii="Times New Roman" w:eastAsiaTheme="minorEastAsia" w:hAnsi="Times New Roman" w:cs="Times New Roman" w:hint="eastAsia"/>
          <w:color w:val="000000" w:themeColor="text1"/>
        </w:rPr>
        <w:t>USGS</w:t>
      </w:r>
      <w:r w:rsidR="00942458" w:rsidRPr="00775258">
        <w:rPr>
          <w:rFonts w:ascii="Times New Roman" w:eastAsiaTheme="minorEastAsia" w:hAnsi="Times New Roman" w:cs="Times New Roman" w:hint="eastAsia"/>
          <w:color w:val="000000" w:themeColor="text1"/>
        </w:rPr>
        <w:t>, 2026</w:t>
      </w:r>
      <w:r w:rsidR="00D02CEA" w:rsidRPr="00775258">
        <w:rPr>
          <w:rFonts w:ascii="Times New Roman" w:eastAsiaTheme="minorEastAsia" w:hAnsi="Times New Roman" w:cs="Times New Roman" w:hint="eastAsia"/>
          <w:color w:val="000000" w:themeColor="text1"/>
        </w:rPr>
        <w:t>c</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Data for the 1930–1958 period were derived from the British Geological Survey</w:t>
      </w:r>
      <w:r w:rsidR="00D02CEA"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(BGS</w:t>
      </w:r>
      <w:r w:rsidR="00D02CEA" w:rsidRPr="00775258">
        <w:rPr>
          <w:rFonts w:ascii="Times New Roman" w:eastAsiaTheme="minorEastAsia" w:hAnsi="Times New Roman" w:cs="Times New Roman" w:hint="eastAsia"/>
          <w:color w:val="000000" w:themeColor="text1"/>
        </w:rPr>
        <w:t>,</w:t>
      </w:r>
      <w:r w:rsidR="00ED09E8" w:rsidRPr="00775258">
        <w:rPr>
          <w:rFonts w:ascii="Times New Roman" w:eastAsiaTheme="minorEastAsia" w:hAnsi="Times New Roman" w:cs="Times New Roman" w:hint="eastAsia"/>
          <w:color w:val="000000" w:themeColor="text1"/>
        </w:rPr>
        <w:t xml:space="preserve"> </w:t>
      </w:r>
      <w:r w:rsidR="00D02CEA" w:rsidRPr="00775258">
        <w:rPr>
          <w:rFonts w:ascii="Times New Roman" w:eastAsiaTheme="minorEastAsia" w:hAnsi="Times New Roman" w:cs="Times New Roman" w:hint="eastAsia"/>
          <w:color w:val="000000" w:themeColor="text1"/>
        </w:rPr>
        <w:t>2026</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and the </w:t>
      </w:r>
      <w:r w:rsidRPr="00775258">
        <w:rPr>
          <w:rFonts w:ascii="Times New Roman" w:eastAsiaTheme="minorEastAsia" w:hAnsi="Times New Roman" w:cs="Times New Roman"/>
          <w:i/>
          <w:iCs/>
          <w:color w:val="000000" w:themeColor="text1"/>
        </w:rPr>
        <w:t>Statistical Yearbook of France</w:t>
      </w:r>
      <w:r w:rsidR="00D02CEA" w:rsidRPr="00775258">
        <w:rPr>
          <w:color w:val="000000" w:themeColor="text1"/>
        </w:rPr>
        <w:t xml:space="preserve"> </w:t>
      </w:r>
      <w:r w:rsidR="00D02CEA" w:rsidRPr="00775258">
        <w:rPr>
          <w:rFonts w:ascii="Times New Roman" w:eastAsiaTheme="minorEastAsia" w:hAnsi="Times New Roman" w:cs="Times New Roman"/>
          <w:color w:val="000000" w:themeColor="text1"/>
        </w:rPr>
        <w:t>(ASF, 2026)</w:t>
      </w:r>
      <w:r w:rsidR="00D02CEA" w:rsidRPr="00775258">
        <w:rPr>
          <w:rFonts w:ascii="Times New Roman" w:eastAsiaTheme="minorEastAsia" w:hAnsi="Times New Roman" w:cs="Times New Roman" w:hint="eastAsia"/>
          <w:color w:val="000000" w:themeColor="text1"/>
        </w:rPr>
        <w:t>.</w:t>
      </w:r>
      <w:r w:rsidR="00683B70" w:rsidRPr="00775258">
        <w:rPr>
          <w:rFonts w:ascii="Times New Roman" w:eastAsiaTheme="minorEastAsia" w:hAnsi="Times New Roman" w:cs="Times New Roman"/>
          <w:color w:val="000000" w:themeColor="text1"/>
        </w:rPr>
        <w:t xml:space="preserve"> Detailed datasets are provided in </w:t>
      </w:r>
      <w:r w:rsidR="00B62A3A" w:rsidRPr="00775258">
        <w:rPr>
          <w:rFonts w:ascii="Times New Roman" w:eastAsiaTheme="minorEastAsia" w:hAnsi="Times New Roman" w:cs="Times New Roman"/>
          <w:color w:val="000000" w:themeColor="text1"/>
        </w:rPr>
        <w:t>Supplementary</w:t>
      </w:r>
      <w:r w:rsidR="00683B70" w:rsidRPr="00775258">
        <w:rPr>
          <w:rFonts w:ascii="Times New Roman" w:eastAsiaTheme="minorEastAsia" w:hAnsi="Times New Roman" w:cs="Times New Roman"/>
          <w:color w:val="000000" w:themeColor="text1"/>
        </w:rPr>
        <w:t xml:space="preserve"> </w:t>
      </w:r>
      <w:r w:rsidR="00B62A3A" w:rsidRPr="00775258">
        <w:rPr>
          <w:rFonts w:ascii="Times New Roman" w:eastAsiaTheme="minorEastAsia" w:hAnsi="Times New Roman" w:cs="Times New Roman" w:hint="eastAsia"/>
          <w:color w:val="000000" w:themeColor="text1"/>
        </w:rPr>
        <w:t xml:space="preserve">Table </w:t>
      </w:r>
      <w:r w:rsidR="00683B70" w:rsidRPr="00775258">
        <w:rPr>
          <w:rFonts w:ascii="Times New Roman" w:eastAsiaTheme="minorEastAsia" w:hAnsi="Times New Roman" w:cs="Times New Roman"/>
          <w:color w:val="000000" w:themeColor="text1"/>
        </w:rPr>
        <w:t>SI-2 Data</w:t>
      </w:r>
      <w:r w:rsidR="00683B70" w:rsidRPr="00775258">
        <w:rPr>
          <w:rFonts w:ascii="Times New Roman" w:eastAsiaTheme="minorEastAsia" w:hAnsi="Times New Roman" w:cs="Times New Roman" w:hint="eastAsia"/>
          <w:color w:val="000000" w:themeColor="text1"/>
        </w:rPr>
        <w:t xml:space="preserve"> 4</w:t>
      </w:r>
      <w:r w:rsidR="00683B70" w:rsidRPr="00775258">
        <w:rPr>
          <w:rFonts w:ascii="Times New Roman" w:eastAsiaTheme="minorEastAsia" w:hAnsi="Times New Roman" w:cs="Times New Roman"/>
          <w:color w:val="000000" w:themeColor="text1"/>
        </w:rPr>
        <w:t>.</w:t>
      </w:r>
    </w:p>
    <w:p w14:paraId="27F1357B" w14:textId="616812E3" w:rsidR="00D90189"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Paper and paperboard: Data from 1946 to 2024 were sourced from the FAO Yearbook of Forest Products</w:t>
      </w:r>
      <w:r w:rsidR="00D02CEA"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 xml:space="preserve">(FAO, </w:t>
      </w:r>
      <w:r w:rsidR="004F36A0" w:rsidRPr="00775258">
        <w:rPr>
          <w:rFonts w:ascii="Times New Roman" w:eastAsiaTheme="minorEastAsia" w:hAnsi="Times New Roman" w:cs="Times New Roman" w:hint="eastAsia"/>
          <w:color w:val="000000" w:themeColor="text1"/>
        </w:rPr>
        <w:t>2026</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and data from 1930 to 1945 were obtained from the </w:t>
      </w:r>
      <w:r w:rsidRPr="00775258">
        <w:rPr>
          <w:rFonts w:ascii="Times New Roman" w:eastAsiaTheme="minorEastAsia" w:hAnsi="Times New Roman" w:cs="Times New Roman"/>
          <w:i/>
          <w:iCs/>
          <w:color w:val="000000" w:themeColor="text1"/>
        </w:rPr>
        <w:t>United Nations Statistical Yearbook</w:t>
      </w:r>
      <w:r w:rsidR="00D02CEA" w:rsidRPr="00775258">
        <w:rPr>
          <w:rFonts w:ascii="Times New Roman" w:eastAsiaTheme="minorEastAsia" w:hAnsi="Times New Roman" w:cs="Times New Roman" w:hint="eastAsia"/>
          <w:i/>
          <w:iCs/>
          <w:color w:val="000000" w:themeColor="text1"/>
        </w:rPr>
        <w:t xml:space="preserve"> </w:t>
      </w:r>
      <w:r w:rsidR="00942458" w:rsidRPr="00775258">
        <w:rPr>
          <w:rFonts w:ascii="Times New Roman" w:eastAsiaTheme="minorEastAsia" w:hAnsi="Times New Roman" w:cs="Times New Roman" w:hint="eastAsia"/>
          <w:color w:val="000000" w:themeColor="text1"/>
        </w:rPr>
        <w:t xml:space="preserve">(UNSDW, </w:t>
      </w:r>
      <w:r w:rsidR="004F36A0" w:rsidRPr="00775258">
        <w:rPr>
          <w:rFonts w:ascii="Times New Roman" w:eastAsiaTheme="minorEastAsia" w:hAnsi="Times New Roman" w:cs="Times New Roman" w:hint="eastAsia"/>
          <w:color w:val="000000" w:themeColor="text1"/>
        </w:rPr>
        <w:t>2026</w:t>
      </w:r>
      <w:r w:rsidR="00942458"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w:t>
      </w:r>
      <w:r w:rsidR="00683B70" w:rsidRPr="00775258">
        <w:rPr>
          <w:rFonts w:ascii="Times New Roman" w:eastAsiaTheme="minorEastAsia" w:hAnsi="Times New Roman" w:cs="Times New Roman"/>
          <w:color w:val="000000" w:themeColor="text1"/>
        </w:rPr>
        <w:t xml:space="preserve"> Detailed datasets are provided in </w:t>
      </w:r>
      <w:r w:rsidR="00B62A3A" w:rsidRPr="00775258">
        <w:rPr>
          <w:rFonts w:ascii="Times New Roman" w:eastAsiaTheme="minorEastAsia" w:hAnsi="Times New Roman" w:cs="Times New Roman"/>
          <w:color w:val="000000" w:themeColor="text1"/>
        </w:rPr>
        <w:t xml:space="preserve">Supplementary </w:t>
      </w:r>
      <w:r w:rsidR="00683B70" w:rsidRPr="00775258">
        <w:rPr>
          <w:rFonts w:ascii="Times New Roman" w:eastAsiaTheme="minorEastAsia" w:hAnsi="Times New Roman" w:cs="Times New Roman"/>
          <w:color w:val="000000" w:themeColor="text1"/>
        </w:rPr>
        <w:t xml:space="preserve">Table SI-2 Data </w:t>
      </w:r>
      <w:r w:rsidR="00683B70" w:rsidRPr="00775258">
        <w:rPr>
          <w:rFonts w:ascii="Times New Roman" w:eastAsiaTheme="minorEastAsia" w:hAnsi="Times New Roman" w:cs="Times New Roman" w:hint="eastAsia"/>
          <w:color w:val="000000" w:themeColor="text1"/>
        </w:rPr>
        <w:t>5</w:t>
      </w:r>
      <w:r w:rsidRPr="00775258">
        <w:rPr>
          <w:rFonts w:ascii="Times New Roman" w:eastAsiaTheme="minorEastAsia" w:hAnsi="Times New Roman" w:cs="Times New Roman"/>
          <w:color w:val="000000" w:themeColor="text1"/>
        </w:rPr>
        <w:t>.</w:t>
      </w:r>
    </w:p>
    <w:p w14:paraId="15757C33" w14:textId="77777777" w:rsidR="000C6BA1" w:rsidRPr="00775258" w:rsidRDefault="000C6BA1" w:rsidP="000C6BA1">
      <w:pPr>
        <w:spacing w:after="0" w:line="240" w:lineRule="auto"/>
        <w:ind w:firstLineChars="200" w:firstLine="442"/>
        <w:jc w:val="both"/>
        <w:rPr>
          <w:rFonts w:ascii="Times New Roman" w:eastAsiaTheme="minorEastAsia" w:hAnsi="Times New Roman" w:cs="Times New Roman"/>
          <w:b/>
          <w:bCs/>
          <w:color w:val="000000" w:themeColor="text1"/>
        </w:rPr>
      </w:pPr>
      <w:r w:rsidRPr="00775258">
        <w:rPr>
          <w:rFonts w:ascii="Times New Roman" w:hAnsi="Times New Roman" w:cs="Times New Roman"/>
          <w:b/>
          <w:bCs/>
          <w:color w:val="000000" w:themeColor="text1"/>
        </w:rPr>
        <w:t>2.1.2. Key Calculation Parameters</w:t>
      </w:r>
    </w:p>
    <w:p w14:paraId="23C6E531" w14:textId="7F204B0B" w:rsidR="00C66E42" w:rsidRPr="00775258" w:rsidRDefault="00C66E42" w:rsidP="00C66E4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hint="eastAsia"/>
          <w:color w:val="000000" w:themeColor="text1"/>
        </w:rPr>
        <w:t>1</w:t>
      </w:r>
      <w:r w:rsidRPr="00775258">
        <w:rPr>
          <w:rFonts w:ascii="Times New Roman" w:eastAsiaTheme="minorEastAsia" w:hAnsi="Times New Roman" w:cs="Times New Roman"/>
          <w:color w:val="000000" w:themeColor="text1"/>
        </w:rPr>
        <w:t>) Carbon Emission Factors</w:t>
      </w:r>
    </w:p>
    <w:p w14:paraId="669F1771" w14:textId="011853D7" w:rsidR="00C66E42" w:rsidRPr="00775258" w:rsidRDefault="00C66E42" w:rsidP="00C66E42">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Carbon emission factors</w:t>
      </w:r>
      <w:r w:rsidR="00592487" w:rsidRPr="00775258">
        <w:rPr>
          <w:rFonts w:ascii="Times New Roman" w:eastAsiaTheme="minorEastAsia" w:hAnsi="Times New Roman" w:cs="Times New Roman" w:hint="eastAsia"/>
          <w:color w:val="000000" w:themeColor="text1"/>
        </w:rPr>
        <w:t xml:space="preserve"> (CEF)</w:t>
      </w:r>
      <w:r w:rsidRPr="00775258">
        <w:rPr>
          <w:rFonts w:ascii="Times New Roman" w:eastAsiaTheme="minorEastAsia" w:hAnsi="Times New Roman" w:cs="Times New Roman"/>
          <w:color w:val="000000" w:themeColor="text1"/>
        </w:rPr>
        <w:t xml:space="preserve"> were determined following the "Tier 2" approach outlined in the 2006 IPCC Guidelines for National Greenhouse Gas Inventories</w:t>
      </w:r>
      <w:r w:rsidR="004F36A0" w:rsidRPr="00775258">
        <w:rPr>
          <w:rFonts w:ascii="Times New Roman" w:eastAsiaTheme="minorEastAsia" w:hAnsi="Times New Roman" w:cs="Times New Roman" w:hint="eastAsia"/>
          <w:color w:val="000000" w:themeColor="text1"/>
        </w:rPr>
        <w:t xml:space="preserve"> </w:t>
      </w:r>
      <w:r w:rsidR="00942458" w:rsidRPr="00775258">
        <w:rPr>
          <w:rFonts w:ascii="Times New Roman" w:eastAsiaTheme="minorEastAsia" w:hAnsi="Times New Roman" w:cs="Times New Roman" w:hint="eastAsia"/>
          <w:color w:val="000000" w:themeColor="text1"/>
        </w:rPr>
        <w:t>(IPCC, 2026)</w:t>
      </w:r>
      <w:r w:rsidRPr="00775258">
        <w:rPr>
          <w:rFonts w:ascii="Times New Roman" w:eastAsiaTheme="minorEastAsia" w:hAnsi="Times New Roman" w:cs="Times New Roman"/>
          <w:color w:val="000000" w:themeColor="text1"/>
        </w:rPr>
        <w:t xml:space="preserve">, based on the CaO content of different lime types. Specifically, the CEFs for the United States, China, the UK, France, Germany, Italy, Japan, Canada, Brazil, Russia, Australia, and other countries were calculated as 0.742, 0.716, 0.732, 0.728, 0.733, 0.733, 0.728, 0.741, 0.737, 0.733, 0.729, and 0.737 t CO₂/t lime, respectively. Detailed literature sources are provided in </w:t>
      </w:r>
      <w:bookmarkStart w:id="13" w:name="OLE_LINK18"/>
      <w:r w:rsidR="007A6DB8" w:rsidRPr="00775258">
        <w:rPr>
          <w:rFonts w:ascii="Times New Roman" w:eastAsiaTheme="minorEastAsia" w:hAnsi="Times New Roman" w:cs="Times New Roman"/>
          <w:color w:val="000000" w:themeColor="text1"/>
        </w:rPr>
        <w:t xml:space="preserve">Supplementary Table </w:t>
      </w:r>
      <w:bookmarkEnd w:id="13"/>
      <w:r w:rsidRPr="00775258">
        <w:rPr>
          <w:rFonts w:ascii="Times New Roman" w:eastAsiaTheme="minorEastAsia" w:hAnsi="Times New Roman" w:cs="Times New Roman"/>
          <w:color w:val="000000" w:themeColor="text1"/>
        </w:rPr>
        <w:t>SI-3 Data 1</w:t>
      </w:r>
      <w:r w:rsidR="007A6DB8" w:rsidRPr="00775258">
        <w:rPr>
          <w:rFonts w:ascii="Times New Roman" w:eastAsiaTheme="minorEastAsia" w:hAnsi="Times New Roman" w:cs="Times New Roman" w:hint="eastAsia"/>
          <w:color w:val="000000" w:themeColor="text1"/>
        </w:rPr>
        <w:t>.</w:t>
      </w:r>
    </w:p>
    <w:p w14:paraId="572A72FD" w14:textId="5895F38F"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w:t>
      </w:r>
      <w:r w:rsidR="00C66E42" w:rsidRPr="00775258">
        <w:rPr>
          <w:rFonts w:ascii="Times New Roman" w:eastAsiaTheme="minorEastAsia" w:hAnsi="Times New Roman" w:cs="Times New Roman" w:hint="eastAsia"/>
          <w:color w:val="000000" w:themeColor="text1"/>
        </w:rPr>
        <w:t>2</w:t>
      </w:r>
      <w:r w:rsidRPr="00775258">
        <w:rPr>
          <w:rFonts w:ascii="Times New Roman" w:eastAsiaTheme="minorEastAsia" w:hAnsi="Times New Roman" w:cs="Times New Roman"/>
          <w:color w:val="000000" w:themeColor="text1"/>
        </w:rPr>
        <w:t>) Carbonation-related parameters</w:t>
      </w:r>
    </w:p>
    <w:p w14:paraId="128A322C" w14:textId="5B3FAABC"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CaO Content: Data on the CaO content of materials—including </w:t>
      </w:r>
      <w:r w:rsidR="0079422E" w:rsidRPr="00775258">
        <w:rPr>
          <w:rFonts w:ascii="Times New Roman" w:eastAsiaTheme="minorEastAsia" w:hAnsi="Times New Roman" w:cs="Times New Roman" w:hint="eastAsia"/>
          <w:color w:val="000000" w:themeColor="text1"/>
        </w:rPr>
        <w:t>Steel Slag (</w:t>
      </w:r>
      <w:r w:rsidRPr="00775258">
        <w:rPr>
          <w:rFonts w:ascii="Times New Roman" w:eastAsiaTheme="minorEastAsia" w:hAnsi="Times New Roman" w:cs="Times New Roman"/>
          <w:color w:val="000000" w:themeColor="text1"/>
        </w:rPr>
        <w:t>SS</w:t>
      </w:r>
      <w:r w:rsidR="0079422E"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79422E" w:rsidRPr="00775258">
        <w:rPr>
          <w:rFonts w:ascii="Times New Roman" w:eastAsiaTheme="minorEastAsia" w:hAnsi="Times New Roman" w:cs="Times New Roman"/>
          <w:color w:val="000000" w:themeColor="text1"/>
        </w:rPr>
        <w:t xml:space="preserve">Blast Furnace Slag </w:t>
      </w:r>
      <w:r w:rsidR="0079422E"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BFS</w:t>
      </w:r>
      <w:r w:rsidR="0079422E"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red mud (RM), and lime mud (LM)—were obtained through a systematic review of the literature</w:t>
      </w:r>
      <w:r w:rsidR="00ED09E8"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and reports from industry associations (e.g., the European Lime Association</w:t>
      </w:r>
      <w:r w:rsidR="004F36A0" w:rsidRPr="00775258">
        <w:rPr>
          <w:rFonts w:ascii="Times New Roman" w:eastAsiaTheme="minorEastAsia" w:hAnsi="Times New Roman" w:cs="Times New Roman" w:hint="eastAsia"/>
          <w:color w:val="000000" w:themeColor="text1"/>
        </w:rPr>
        <w:t xml:space="preserve"> (EuLA,202</w:t>
      </w:r>
      <w:r w:rsidR="00F42743" w:rsidRPr="00775258">
        <w:rPr>
          <w:rFonts w:ascii="Times New Roman" w:eastAsiaTheme="minorEastAsia" w:hAnsi="Times New Roman" w:cs="Times New Roman" w:hint="eastAsia"/>
          <w:color w:val="000000" w:themeColor="text1"/>
        </w:rPr>
        <w:t>6b</w:t>
      </w:r>
      <w:r w:rsidR="004F36A0" w:rsidRPr="00775258">
        <w:rPr>
          <w:rFonts w:ascii="Times New Roman" w:eastAsiaTheme="minorEastAsia" w:hAnsi="Times New Roman" w:cs="Times New Roman" w:hint="eastAsia"/>
          <w:color w:val="000000" w:themeColor="text1"/>
        </w:rPr>
        <w:t>)</w:t>
      </w:r>
      <w:r w:rsidR="00ED09E8" w:rsidRPr="00775258">
        <w:rPr>
          <w:rFonts w:ascii="Times New Roman" w:eastAsiaTheme="minorEastAsia" w:hAnsi="Times New Roman" w:cs="Times New Roman" w:hint="eastAsia"/>
          <w:color w:val="000000" w:themeColor="text1"/>
        </w:rPr>
        <w:t xml:space="preserve">, </w:t>
      </w:r>
      <w:r w:rsidR="00227458" w:rsidRPr="00775258">
        <w:rPr>
          <w:rFonts w:ascii="Times New Roman" w:eastAsiaTheme="minorEastAsia" w:hAnsi="Times New Roman" w:cs="Times New Roman"/>
          <w:color w:val="000000" w:themeColor="text1"/>
        </w:rPr>
        <w:t xml:space="preserve">Detailed literature sources are provided in </w:t>
      </w:r>
      <w:r w:rsidR="0079422E" w:rsidRPr="00775258">
        <w:rPr>
          <w:rFonts w:ascii="Times New Roman" w:eastAsiaTheme="minorEastAsia" w:hAnsi="Times New Roman" w:cs="Times New Roman"/>
          <w:color w:val="000000" w:themeColor="text1"/>
        </w:rPr>
        <w:t xml:space="preserve">Supplementary Table </w:t>
      </w:r>
      <w:r w:rsidR="00227458" w:rsidRPr="00775258">
        <w:rPr>
          <w:rFonts w:ascii="Times New Roman" w:eastAsiaTheme="minorEastAsia" w:hAnsi="Times New Roman" w:cs="Times New Roman"/>
          <w:color w:val="000000" w:themeColor="text1"/>
        </w:rPr>
        <w:t xml:space="preserve">SI-3 Data </w:t>
      </w:r>
      <w:r w:rsidR="00227458" w:rsidRPr="00775258">
        <w:rPr>
          <w:rFonts w:ascii="Times New Roman" w:eastAsiaTheme="minorEastAsia" w:hAnsi="Times New Roman" w:cs="Times New Roman" w:hint="eastAsia"/>
          <w:color w:val="000000" w:themeColor="text1"/>
        </w:rPr>
        <w:t>7</w:t>
      </w:r>
      <w:r w:rsidR="00227458" w:rsidRPr="00775258">
        <w:rPr>
          <w:rFonts w:ascii="Times New Roman" w:eastAsiaTheme="minorEastAsia" w:hAnsi="Times New Roman" w:cs="Times New Roman"/>
          <w:color w:val="000000" w:themeColor="text1"/>
        </w:rPr>
        <w:t>.</w:t>
      </w:r>
    </w:p>
    <w:p w14:paraId="3493A02D" w14:textId="4EBD761E"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The carbonation ratio (</w:t>
      </w:r>
      <w:r w:rsidR="00F0100D" w:rsidRPr="00775258">
        <w:rPr>
          <w:rFonts w:ascii="Times New Roman" w:hAnsi="Times New Roman" w:cs="Times New Roman" w:hint="eastAsia"/>
          <w:color w:val="000000" w:themeColor="text1"/>
        </w:rPr>
        <w:t>γ</w:t>
      </w:r>
      <w:r w:rsidRPr="00775258">
        <w:rPr>
          <w:rFonts w:ascii="Times New Roman" w:eastAsiaTheme="minorEastAsia" w:hAnsi="Times New Roman" w:cs="Times New Roman"/>
          <w:color w:val="000000" w:themeColor="text1"/>
        </w:rPr>
        <w:t>) is defined as the proportion of calcium oxide converted to calcium carbonate. For</w:t>
      </w:r>
      <w:r w:rsidR="00C11293" w:rsidRPr="00775258">
        <w:rPr>
          <w:rFonts w:ascii="Times New Roman" w:eastAsiaTheme="minorEastAsia" w:hAnsi="Times New Roman" w:cs="Times New Roman"/>
          <w:color w:val="000000" w:themeColor="text1"/>
        </w:rPr>
        <w:t> </w:t>
      </w:r>
      <w:r w:rsidR="0079422E" w:rsidRPr="00775258">
        <w:rPr>
          <w:rFonts w:ascii="Times New Roman" w:eastAsiaTheme="minorEastAsia" w:hAnsi="Times New Roman" w:cs="Times New Roman" w:hint="eastAsia"/>
          <w:color w:val="000000" w:themeColor="text1"/>
        </w:rPr>
        <w:t>P</w:t>
      </w:r>
      <w:r w:rsidR="00C11293" w:rsidRPr="00775258">
        <w:rPr>
          <w:rFonts w:ascii="Times New Roman" w:eastAsiaTheme="minorEastAsia" w:hAnsi="Times New Roman" w:cs="Times New Roman"/>
          <w:color w:val="000000" w:themeColor="text1"/>
        </w:rPr>
        <w:t xml:space="preserve">recipitated </w:t>
      </w:r>
      <w:r w:rsidR="0079422E" w:rsidRPr="00775258">
        <w:rPr>
          <w:rFonts w:ascii="Times New Roman" w:eastAsiaTheme="minorEastAsia" w:hAnsi="Times New Roman" w:cs="Times New Roman" w:hint="eastAsia"/>
          <w:color w:val="000000" w:themeColor="text1"/>
        </w:rPr>
        <w:t>C</w:t>
      </w:r>
      <w:r w:rsidR="00C11293" w:rsidRPr="00775258">
        <w:rPr>
          <w:rFonts w:ascii="Times New Roman" w:eastAsiaTheme="minorEastAsia" w:hAnsi="Times New Roman" w:cs="Times New Roman"/>
          <w:color w:val="000000" w:themeColor="text1"/>
        </w:rPr>
        <w:t xml:space="preserve">alcium </w:t>
      </w:r>
      <w:r w:rsidR="0079422E" w:rsidRPr="00775258">
        <w:rPr>
          <w:rFonts w:ascii="Times New Roman" w:eastAsiaTheme="minorEastAsia" w:hAnsi="Times New Roman" w:cs="Times New Roman" w:hint="eastAsia"/>
          <w:color w:val="000000" w:themeColor="text1"/>
        </w:rPr>
        <w:t>C</w:t>
      </w:r>
      <w:r w:rsidR="00C11293" w:rsidRPr="00775258">
        <w:rPr>
          <w:rFonts w:ascii="Times New Roman" w:eastAsiaTheme="minorEastAsia" w:hAnsi="Times New Roman" w:cs="Times New Roman"/>
          <w:color w:val="000000" w:themeColor="text1"/>
        </w:rPr>
        <w:t>arbonate</w:t>
      </w:r>
      <w:r w:rsidRPr="00775258">
        <w:rPr>
          <w:rFonts w:ascii="Times New Roman" w:eastAsiaTheme="minorEastAsia" w:hAnsi="Times New Roman" w:cs="Times New Roman"/>
          <w:color w:val="000000" w:themeColor="text1"/>
        </w:rPr>
        <w:t xml:space="preserve"> </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PCC</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and </w:t>
      </w:r>
      <w:r w:rsidR="0079422E" w:rsidRPr="00775258">
        <w:rPr>
          <w:rFonts w:ascii="Times New Roman" w:eastAsiaTheme="minorEastAsia" w:hAnsi="Times New Roman" w:cs="Times New Roman" w:hint="eastAsia"/>
          <w:color w:val="000000" w:themeColor="text1"/>
        </w:rPr>
        <w:t>C</w:t>
      </w:r>
      <w:r w:rsidR="00C11293" w:rsidRPr="00775258">
        <w:rPr>
          <w:rFonts w:ascii="Times New Roman" w:eastAsiaTheme="minorEastAsia" w:hAnsi="Times New Roman" w:cs="Times New Roman"/>
          <w:color w:val="000000" w:themeColor="text1"/>
        </w:rPr>
        <w:t xml:space="preserve">arbonation </w:t>
      </w:r>
      <w:r w:rsidR="0079422E" w:rsidRPr="00775258">
        <w:rPr>
          <w:rFonts w:ascii="Times New Roman" w:eastAsiaTheme="minorEastAsia" w:hAnsi="Times New Roman" w:cs="Times New Roman" w:hint="eastAsia"/>
          <w:color w:val="000000" w:themeColor="text1"/>
        </w:rPr>
        <w:t>S</w:t>
      </w:r>
      <w:r w:rsidR="00C11293" w:rsidRPr="00775258">
        <w:rPr>
          <w:rFonts w:ascii="Times New Roman" w:eastAsiaTheme="minorEastAsia" w:hAnsi="Times New Roman" w:cs="Times New Roman"/>
          <w:color w:val="000000" w:themeColor="text1"/>
        </w:rPr>
        <w:t>ugar</w:t>
      </w:r>
      <w:r w:rsidR="00C11293"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SUG</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F0100D" w:rsidRPr="00775258">
        <w:rPr>
          <w:rFonts w:ascii="Times New Roman" w:hAnsi="Times New Roman" w:cs="Times New Roman" w:hint="eastAsia"/>
          <w:color w:val="000000" w:themeColor="text1"/>
        </w:rPr>
        <w:t>γ</w:t>
      </w:r>
      <w:r w:rsidRPr="00775258">
        <w:rPr>
          <w:rFonts w:ascii="Times New Roman" w:eastAsiaTheme="minorEastAsia" w:hAnsi="Times New Roman" w:cs="Times New Roman"/>
          <w:color w:val="000000" w:themeColor="text1"/>
        </w:rPr>
        <w:t xml:space="preserve"> was set to 1, indicating complete carbonation during the production process </w:t>
      </w:r>
      <w:r w:rsidR="006031F4" w:rsidRPr="00775258">
        <w:rPr>
          <w:rFonts w:ascii="Times New Roman" w:eastAsiaTheme="minorEastAsia" w:hAnsi="Times New Roman" w:cs="Times New Roman" w:hint="eastAsia"/>
          <w:color w:val="000000" w:themeColor="text1"/>
        </w:rPr>
        <w:t>(Wang and Shen, 2002)</w:t>
      </w:r>
      <w:r w:rsidRPr="00775258">
        <w:rPr>
          <w:rFonts w:ascii="Times New Roman" w:eastAsiaTheme="minorEastAsia" w:hAnsi="Times New Roman" w:cs="Times New Roman"/>
          <w:color w:val="000000" w:themeColor="text1"/>
        </w:rPr>
        <w:t xml:space="preserve">. For </w:t>
      </w:r>
      <w:r w:rsidR="0079422E" w:rsidRPr="00775258">
        <w:rPr>
          <w:rFonts w:ascii="Times New Roman" w:eastAsiaTheme="minorEastAsia" w:hAnsi="Times New Roman" w:cs="Times New Roman" w:hint="eastAsia"/>
          <w:color w:val="000000" w:themeColor="text1"/>
        </w:rPr>
        <w:t>L</w:t>
      </w:r>
      <w:r w:rsidR="00C11293" w:rsidRPr="00775258">
        <w:rPr>
          <w:rFonts w:ascii="Times New Roman" w:eastAsiaTheme="minorEastAsia" w:hAnsi="Times New Roman" w:cs="Times New Roman"/>
          <w:color w:val="000000" w:themeColor="text1"/>
        </w:rPr>
        <w:t>ime-</w:t>
      </w:r>
      <w:r w:rsidR="0079422E" w:rsidRPr="00775258">
        <w:rPr>
          <w:rFonts w:ascii="Times New Roman" w:eastAsiaTheme="minorEastAsia" w:hAnsi="Times New Roman" w:cs="Times New Roman" w:hint="eastAsia"/>
          <w:color w:val="000000" w:themeColor="text1"/>
        </w:rPr>
        <w:t>S</w:t>
      </w:r>
      <w:r w:rsidR="00C11293" w:rsidRPr="00775258">
        <w:rPr>
          <w:rFonts w:ascii="Times New Roman" w:eastAsiaTheme="minorEastAsia" w:hAnsi="Times New Roman" w:cs="Times New Roman"/>
          <w:color w:val="000000" w:themeColor="text1"/>
        </w:rPr>
        <w:t xml:space="preserve">tabilized </w:t>
      </w:r>
      <w:r w:rsidR="0079422E" w:rsidRPr="00775258">
        <w:rPr>
          <w:rFonts w:ascii="Times New Roman" w:eastAsiaTheme="minorEastAsia" w:hAnsi="Times New Roman" w:cs="Times New Roman" w:hint="eastAsia"/>
          <w:color w:val="000000" w:themeColor="text1"/>
        </w:rPr>
        <w:t>S</w:t>
      </w:r>
      <w:r w:rsidR="00C11293" w:rsidRPr="00775258">
        <w:rPr>
          <w:rFonts w:ascii="Times New Roman" w:eastAsiaTheme="minorEastAsia" w:hAnsi="Times New Roman" w:cs="Times New Roman"/>
          <w:color w:val="000000" w:themeColor="text1"/>
        </w:rPr>
        <w:t>oil</w:t>
      </w:r>
      <w:r w:rsidR="00C11293"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LSS</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C11293" w:rsidRPr="00775258">
        <w:rPr>
          <w:rFonts w:ascii="Times New Roman" w:eastAsiaTheme="minorEastAsia" w:hAnsi="Times New Roman" w:cs="Times New Roman"/>
          <w:color w:val="000000" w:themeColor="text1"/>
        </w:rPr>
        <w:t>carbide slag</w:t>
      </w:r>
      <w:r w:rsidR="00C11293"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CS</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and </w:t>
      </w:r>
      <w:r w:rsidR="0079422E" w:rsidRPr="00775258">
        <w:rPr>
          <w:rFonts w:ascii="Times New Roman" w:eastAsiaTheme="minorEastAsia" w:hAnsi="Times New Roman" w:cs="Times New Roman" w:hint="eastAsia"/>
          <w:color w:val="000000" w:themeColor="text1"/>
        </w:rPr>
        <w:t>L</w:t>
      </w:r>
      <w:r w:rsidR="00C11293" w:rsidRPr="00775258">
        <w:rPr>
          <w:rFonts w:ascii="Times New Roman" w:eastAsiaTheme="minorEastAsia" w:hAnsi="Times New Roman" w:cs="Times New Roman"/>
          <w:color w:val="000000" w:themeColor="text1"/>
        </w:rPr>
        <w:t xml:space="preserve">ime </w:t>
      </w:r>
      <w:r w:rsidR="0079422E" w:rsidRPr="00775258">
        <w:rPr>
          <w:rFonts w:ascii="Times New Roman" w:eastAsiaTheme="minorEastAsia" w:hAnsi="Times New Roman" w:cs="Times New Roman" w:hint="eastAsia"/>
          <w:color w:val="000000" w:themeColor="text1"/>
        </w:rPr>
        <w:t>K</w:t>
      </w:r>
      <w:r w:rsidR="00C11293" w:rsidRPr="00775258">
        <w:rPr>
          <w:rFonts w:ascii="Times New Roman" w:eastAsiaTheme="minorEastAsia" w:hAnsi="Times New Roman" w:cs="Times New Roman"/>
          <w:color w:val="000000" w:themeColor="text1"/>
        </w:rPr>
        <w:t xml:space="preserve">iln </w:t>
      </w:r>
      <w:r w:rsidR="0079422E" w:rsidRPr="00775258">
        <w:rPr>
          <w:rFonts w:ascii="Times New Roman" w:eastAsiaTheme="minorEastAsia" w:hAnsi="Times New Roman" w:cs="Times New Roman" w:hint="eastAsia"/>
          <w:color w:val="000000" w:themeColor="text1"/>
        </w:rPr>
        <w:t>D</w:t>
      </w:r>
      <w:r w:rsidR="00C11293" w:rsidRPr="00775258">
        <w:rPr>
          <w:rFonts w:ascii="Times New Roman" w:eastAsiaTheme="minorEastAsia" w:hAnsi="Times New Roman" w:cs="Times New Roman" w:hint="eastAsia"/>
          <w:color w:val="000000" w:themeColor="text1"/>
        </w:rPr>
        <w:t>ust (</w:t>
      </w:r>
      <w:r w:rsidRPr="00775258">
        <w:rPr>
          <w:rFonts w:ascii="Times New Roman" w:eastAsiaTheme="minorEastAsia" w:hAnsi="Times New Roman" w:cs="Times New Roman"/>
          <w:color w:val="000000" w:themeColor="text1"/>
        </w:rPr>
        <w:t>LKD</w:t>
      </w:r>
      <w:r w:rsidR="00C1129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the annual carbonation ratio (R) was assumed to be 1, representing complete carbonation within one year.</w:t>
      </w:r>
      <w:r w:rsidR="00F0100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Based on the specific disposal or stacking scenarios, different kinetic models were applied. The slab model</w:t>
      </w:r>
      <w:r w:rsidR="004F36A0" w:rsidRPr="00775258">
        <w:rPr>
          <w:rFonts w:ascii="Times New Roman" w:eastAsiaTheme="minorEastAsia" w:hAnsi="Times New Roman" w:cs="Times New Roman" w:hint="eastAsia"/>
          <w:color w:val="000000" w:themeColor="text1"/>
        </w:rPr>
        <w:t xml:space="preserve"> </w:t>
      </w:r>
      <w:r w:rsidR="006031F4" w:rsidRPr="00775258">
        <w:rPr>
          <w:rFonts w:ascii="Times New Roman" w:eastAsiaTheme="minorEastAsia" w:hAnsi="Times New Roman" w:cs="Times New Roman" w:hint="eastAsia"/>
          <w:color w:val="000000" w:themeColor="text1"/>
        </w:rPr>
        <w:t>(Wu et al., 2024)</w:t>
      </w:r>
      <w:r w:rsidR="006031F4"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was used to describe the carbonation process of lime mortar (Fig. 1); the pile model </w:t>
      </w:r>
      <w:r w:rsidR="004E7376" w:rsidRPr="00775258">
        <w:rPr>
          <w:rFonts w:ascii="Times New Roman" w:eastAsiaTheme="minorEastAsia" w:hAnsi="Times New Roman" w:cs="Times New Roman" w:hint="eastAsia"/>
          <w:color w:val="000000" w:themeColor="text1"/>
        </w:rPr>
        <w:t>(Xi et al., 2016)</w:t>
      </w:r>
      <w:r w:rsidR="00ED09E8"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was adopted to simulate the carbonation of lime mud and red mud; and the spherical model</w:t>
      </w:r>
      <w:r w:rsidR="004F36A0" w:rsidRPr="00775258">
        <w:rPr>
          <w:rFonts w:ascii="Times New Roman" w:eastAsiaTheme="minorEastAsia" w:hAnsi="Times New Roman" w:cs="Times New Roman" w:hint="eastAsia"/>
          <w:color w:val="000000" w:themeColor="text1"/>
        </w:rPr>
        <w:t xml:space="preserve"> </w:t>
      </w:r>
      <w:r w:rsidR="006031F4" w:rsidRPr="00775258">
        <w:rPr>
          <w:rFonts w:ascii="Times New Roman" w:eastAsiaTheme="minorEastAsia" w:hAnsi="Times New Roman" w:cs="Times New Roman" w:hint="eastAsia"/>
          <w:color w:val="000000" w:themeColor="text1"/>
        </w:rPr>
        <w:t xml:space="preserve">(Manocha and </w:t>
      </w:r>
      <w:proofErr w:type="spellStart"/>
      <w:r w:rsidR="006031F4" w:rsidRPr="00775258">
        <w:rPr>
          <w:rFonts w:ascii="Times New Roman" w:eastAsiaTheme="minorEastAsia" w:hAnsi="Times New Roman" w:cs="Times New Roman" w:hint="eastAsia"/>
          <w:color w:val="000000" w:themeColor="text1"/>
        </w:rPr>
        <w:t>Ponchon</w:t>
      </w:r>
      <w:proofErr w:type="spellEnd"/>
      <w:r w:rsidR="006031F4" w:rsidRPr="00775258">
        <w:rPr>
          <w:rFonts w:ascii="Times New Roman" w:eastAsiaTheme="minorEastAsia" w:hAnsi="Times New Roman" w:cs="Times New Roman" w:hint="eastAsia"/>
          <w:color w:val="000000" w:themeColor="text1"/>
        </w:rPr>
        <w:t>, 2018)</w:t>
      </w:r>
      <w:r w:rsidRPr="00775258">
        <w:rPr>
          <w:rFonts w:ascii="Times New Roman" w:eastAsiaTheme="minorEastAsia" w:hAnsi="Times New Roman" w:cs="Times New Roman"/>
          <w:color w:val="000000" w:themeColor="text1"/>
        </w:rPr>
        <w:t xml:space="preserve"> was employed for </w:t>
      </w:r>
      <w:r w:rsidR="00A15640" w:rsidRPr="00775258">
        <w:rPr>
          <w:rFonts w:ascii="Times New Roman" w:eastAsiaTheme="minorEastAsia" w:hAnsi="Times New Roman" w:cs="Times New Roman" w:hint="eastAsia"/>
          <w:color w:val="000000" w:themeColor="text1"/>
        </w:rPr>
        <w:t>SS</w:t>
      </w:r>
      <w:r w:rsidRPr="00775258">
        <w:rPr>
          <w:rFonts w:ascii="Times New Roman" w:eastAsiaTheme="minorEastAsia" w:hAnsi="Times New Roman" w:cs="Times New Roman"/>
          <w:color w:val="000000" w:themeColor="text1"/>
        </w:rPr>
        <w:t xml:space="preserve"> and BFS.</w:t>
      </w:r>
    </w:p>
    <w:p w14:paraId="6155D8FE" w14:textId="77777777" w:rsidR="000C6BA1" w:rsidRPr="00E848D6" w:rsidRDefault="000C6BA1" w:rsidP="000C6BA1">
      <w:pPr>
        <w:spacing w:after="0" w:line="240" w:lineRule="auto"/>
        <w:jc w:val="center"/>
        <w:rPr>
          <w:rFonts w:ascii="Times New Roman" w:hAnsi="Times New Roman" w:cs="Times New Roman"/>
          <w:b/>
          <w:bCs/>
        </w:rPr>
      </w:pPr>
      <w:r w:rsidRPr="00E848D6">
        <w:rPr>
          <w:rFonts w:ascii="Times New Roman" w:hAnsi="Times New Roman" w:cs="Times New Roman"/>
          <w:b/>
          <w:bCs/>
          <w:noProof/>
        </w:rPr>
        <w:lastRenderedPageBreak/>
        <w:drawing>
          <wp:inline distT="0" distB="0" distL="0" distR="0" wp14:anchorId="0374FE52" wp14:editId="3A4D309C">
            <wp:extent cx="5274310" cy="1700530"/>
            <wp:effectExtent l="0" t="0" r="2540" b="0"/>
            <wp:docPr id="948588227" name="图片 5" descr="A grey squa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588227" name="图片 5" descr="A grey square with black text&#10;&#10;AI-generated content may be incorrect."/>
                    <pic:cNvPicPr/>
                  </pic:nvPicPr>
                  <pic:blipFill>
                    <a:blip r:embed="rId11"/>
                    <a:stretch>
                      <a:fillRect/>
                    </a:stretch>
                  </pic:blipFill>
                  <pic:spPr>
                    <a:xfrm>
                      <a:off x="0" y="0"/>
                      <a:ext cx="5274310" cy="1700530"/>
                    </a:xfrm>
                    <a:prstGeom prst="rect">
                      <a:avLst/>
                    </a:prstGeom>
                  </pic:spPr>
                </pic:pic>
              </a:graphicData>
            </a:graphic>
          </wp:inline>
        </w:drawing>
      </w:r>
    </w:p>
    <w:p w14:paraId="230C37F1" w14:textId="13029168" w:rsidR="00C66E42" w:rsidRDefault="000C6BA1" w:rsidP="00C66E42">
      <w:pPr>
        <w:spacing w:after="0" w:line="240" w:lineRule="auto"/>
        <w:ind w:firstLineChars="200" w:firstLine="400"/>
        <w:jc w:val="center"/>
        <w:rPr>
          <w:rFonts w:ascii="Times New Roman" w:eastAsiaTheme="minorEastAsia" w:hAnsi="Times New Roman" w:cs="Times New Roman"/>
          <w:sz w:val="20"/>
          <w:szCs w:val="20"/>
        </w:rPr>
      </w:pPr>
      <w:r w:rsidRPr="004B16F8">
        <w:rPr>
          <w:rFonts w:ascii="Times New Roman" w:hAnsi="Times New Roman" w:cs="Times New Roman"/>
          <w:sz w:val="20"/>
          <w:szCs w:val="20"/>
        </w:rPr>
        <w:t>Fig. 1. Schematic diagrams of the carbonation models: (a) the slab model for lime mortar; (b) the pile model for paper lime mud and red mud; and (c) the spherical model for</w:t>
      </w:r>
      <w:r w:rsidR="00ED09E8">
        <w:rPr>
          <w:rFonts w:ascii="Times New Roman" w:eastAsiaTheme="minorEastAsia" w:hAnsi="Times New Roman" w:cs="Times New Roman" w:hint="eastAsia"/>
          <w:sz w:val="20"/>
          <w:szCs w:val="20"/>
        </w:rPr>
        <w:t xml:space="preserve"> iron and</w:t>
      </w:r>
      <w:r w:rsidRPr="004B16F8">
        <w:rPr>
          <w:rFonts w:ascii="Times New Roman" w:hAnsi="Times New Roman" w:cs="Times New Roman"/>
          <w:sz w:val="20"/>
          <w:szCs w:val="20"/>
        </w:rPr>
        <w:t xml:space="preserve"> steel slag.</w:t>
      </w:r>
    </w:p>
    <w:p w14:paraId="54172635" w14:textId="679D928E" w:rsidR="000C6BA1" w:rsidRPr="00775258" w:rsidRDefault="000C6BA1" w:rsidP="00C66E42">
      <w:pPr>
        <w:spacing w:after="0" w:line="240" w:lineRule="auto"/>
        <w:ind w:firstLineChars="200" w:firstLine="440"/>
        <w:jc w:val="both"/>
        <w:rPr>
          <w:rFonts w:ascii="Times New Roman" w:eastAsiaTheme="minorEastAsia" w:hAnsi="Times New Roman" w:cs="Times New Roman"/>
          <w:color w:val="000000" w:themeColor="text1"/>
          <w:sz w:val="20"/>
          <w:szCs w:val="20"/>
        </w:rPr>
      </w:pPr>
      <w:r w:rsidRPr="00775258">
        <w:rPr>
          <w:rFonts w:ascii="Times New Roman" w:eastAsiaTheme="minorEastAsia" w:hAnsi="Times New Roman" w:cs="Times New Roman"/>
          <w:color w:val="000000" w:themeColor="text1"/>
        </w:rPr>
        <w:t>(</w:t>
      </w:r>
      <w:r w:rsidR="00C66E42" w:rsidRPr="00775258">
        <w:rPr>
          <w:rFonts w:ascii="Times New Roman" w:eastAsiaTheme="minorEastAsia" w:hAnsi="Times New Roman" w:cs="Times New Roman" w:hint="eastAsia"/>
          <w:color w:val="000000" w:themeColor="text1"/>
        </w:rPr>
        <w:t>3</w:t>
      </w:r>
      <w:r w:rsidRPr="00775258">
        <w:rPr>
          <w:rFonts w:ascii="Times New Roman" w:eastAsiaTheme="minorEastAsia" w:hAnsi="Times New Roman" w:cs="Times New Roman"/>
          <w:color w:val="000000" w:themeColor="text1"/>
        </w:rPr>
        <w:t>) Industrial and Technological Parameters</w:t>
      </w:r>
    </w:p>
    <w:p w14:paraId="38F2461B" w14:textId="69CEB50C" w:rsidR="000C6BA1" w:rsidRPr="00775258" w:rsidRDefault="000C6BA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Lime utilization share</w:t>
      </w:r>
      <w:r w:rsidR="00077F97" w:rsidRPr="00775258">
        <w:rPr>
          <w:rFonts w:ascii="Times New Roman" w:eastAsiaTheme="minorEastAsia" w:hAnsi="Times New Roman" w:cs="Times New Roman" w:hint="eastAsia"/>
          <w:color w:val="000000" w:themeColor="text1"/>
        </w:rPr>
        <w:t>, t</w:t>
      </w:r>
      <w:r w:rsidRPr="00775258">
        <w:rPr>
          <w:rFonts w:ascii="Times New Roman" w:eastAsiaTheme="minorEastAsia" w:hAnsi="Times New Roman" w:cs="Times New Roman"/>
          <w:color w:val="000000" w:themeColor="text1"/>
        </w:rPr>
        <w:t>he proportion of lime used across different sectors</w:t>
      </w:r>
      <w:r w:rsidR="00A46618"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specifically construction (LSS + MOR), metallurgy (SS + BFS + RM), and the chemical industry (PCC + CS + SUG + LM)</w:t>
      </w:r>
      <w:r w:rsidR="00F0100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was determined for </w:t>
      </w:r>
      <w:r w:rsidR="0079422E" w:rsidRPr="00775258">
        <w:rPr>
          <w:rFonts w:ascii="Times New Roman" w:eastAsiaTheme="minorEastAsia" w:hAnsi="Times New Roman" w:cs="Times New Roman" w:hint="eastAsia"/>
          <w:color w:val="000000" w:themeColor="text1"/>
        </w:rPr>
        <w:t>different</w:t>
      </w:r>
      <w:r w:rsidRPr="00775258">
        <w:rPr>
          <w:rFonts w:ascii="Times New Roman" w:eastAsiaTheme="minorEastAsia" w:hAnsi="Times New Roman" w:cs="Times New Roman"/>
          <w:color w:val="000000" w:themeColor="text1"/>
        </w:rPr>
        <w:t xml:space="preserve"> countries based on the literature</w:t>
      </w:r>
      <w:r w:rsidR="00ED09E8"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w:t>
      </w:r>
      <w:r w:rsidR="00227458" w:rsidRPr="00775258">
        <w:rPr>
          <w:rFonts w:ascii="Times New Roman" w:eastAsiaTheme="minorEastAsia" w:hAnsi="Times New Roman" w:cs="Times New Roman"/>
          <w:color w:val="000000" w:themeColor="text1"/>
        </w:rPr>
        <w:t xml:space="preserve">Detailed literature sources are provided in </w:t>
      </w:r>
      <w:r w:rsidR="0079422E" w:rsidRPr="00775258">
        <w:rPr>
          <w:rFonts w:ascii="Times New Roman" w:eastAsiaTheme="minorEastAsia" w:hAnsi="Times New Roman" w:cs="Times New Roman"/>
          <w:color w:val="000000" w:themeColor="text1"/>
        </w:rPr>
        <w:t xml:space="preserve">Supplementary Table </w:t>
      </w:r>
      <w:r w:rsidR="00227458" w:rsidRPr="00775258">
        <w:rPr>
          <w:rFonts w:ascii="Times New Roman" w:eastAsiaTheme="minorEastAsia" w:hAnsi="Times New Roman" w:cs="Times New Roman"/>
          <w:color w:val="000000" w:themeColor="text1"/>
        </w:rPr>
        <w:t xml:space="preserve">SI-3 Data </w:t>
      </w:r>
      <w:r w:rsidR="00227458" w:rsidRPr="00775258">
        <w:rPr>
          <w:rFonts w:ascii="Times New Roman" w:eastAsiaTheme="minorEastAsia" w:hAnsi="Times New Roman" w:cs="Times New Roman" w:hint="eastAsia"/>
          <w:color w:val="000000" w:themeColor="text1"/>
        </w:rPr>
        <w:t>3-6</w:t>
      </w:r>
      <w:r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hint="eastAsia"/>
          <w:color w:val="000000" w:themeColor="text1"/>
        </w:rPr>
        <w:t xml:space="preserve"> </w:t>
      </w:r>
      <w:r w:rsidR="00ED09E8" w:rsidRPr="00775258">
        <w:rPr>
          <w:rFonts w:ascii="Times New Roman" w:eastAsiaTheme="minorEastAsia" w:hAnsi="Times New Roman" w:cs="Times New Roman" w:hint="eastAsia"/>
          <w:color w:val="000000" w:themeColor="text1"/>
        </w:rPr>
        <w:t>For g</w:t>
      </w:r>
      <w:r w:rsidRPr="00775258">
        <w:rPr>
          <w:rFonts w:ascii="Times New Roman" w:eastAsiaTheme="minorEastAsia" w:hAnsi="Times New Roman" w:cs="Times New Roman"/>
          <w:color w:val="000000" w:themeColor="text1"/>
        </w:rPr>
        <w:t xml:space="preserve">eneration and utilization rates of </w:t>
      </w:r>
      <w:r w:rsidR="0079422E" w:rsidRPr="00775258">
        <w:rPr>
          <w:rFonts w:ascii="Times New Roman" w:eastAsiaTheme="minorEastAsia" w:hAnsi="Times New Roman" w:cs="Times New Roman" w:hint="eastAsia"/>
          <w:color w:val="000000" w:themeColor="text1"/>
        </w:rPr>
        <w:t>SS</w:t>
      </w:r>
      <w:r w:rsidRPr="00775258">
        <w:rPr>
          <w:rFonts w:ascii="Times New Roman" w:eastAsiaTheme="minorEastAsia" w:hAnsi="Times New Roman" w:cs="Times New Roman"/>
          <w:color w:val="000000" w:themeColor="text1"/>
        </w:rPr>
        <w:t xml:space="preserve"> and </w:t>
      </w:r>
      <w:r w:rsidR="0079422E" w:rsidRPr="00775258">
        <w:rPr>
          <w:rFonts w:ascii="Times New Roman" w:eastAsiaTheme="minorEastAsia" w:hAnsi="Times New Roman" w:cs="Times New Roman" w:hint="eastAsia"/>
          <w:color w:val="000000" w:themeColor="text1"/>
        </w:rPr>
        <w:t>BFS</w:t>
      </w:r>
      <w:r w:rsidR="00ED09E8" w:rsidRPr="00775258">
        <w:rPr>
          <w:rFonts w:ascii="Times New Roman" w:eastAsiaTheme="minorEastAsia" w:hAnsi="Times New Roman" w:cs="Times New Roman" w:hint="eastAsia"/>
          <w:color w:val="000000" w:themeColor="text1"/>
        </w:rPr>
        <w:t>, the</w:t>
      </w:r>
      <w:r w:rsidR="00ED09E8" w:rsidRPr="00775258">
        <w:rPr>
          <w:rFonts w:ascii="Times New Roman" w:eastAsiaTheme="minorEastAsia" w:hAnsi="Times New Roman" w:cs="Times New Roman"/>
          <w:color w:val="000000" w:themeColor="text1"/>
        </w:rPr>
        <w:t xml:space="preserve"> </w:t>
      </w:r>
      <w:r w:rsidR="00ED09E8" w:rsidRPr="00775258">
        <w:rPr>
          <w:rFonts w:ascii="Times New Roman" w:eastAsiaTheme="minorEastAsia" w:hAnsi="Times New Roman" w:cs="Times New Roman" w:hint="eastAsia"/>
          <w:color w:val="000000" w:themeColor="text1"/>
        </w:rPr>
        <w:t>p</w:t>
      </w:r>
      <w:r w:rsidRPr="00775258">
        <w:rPr>
          <w:rFonts w:ascii="Times New Roman" w:eastAsiaTheme="minorEastAsia" w:hAnsi="Times New Roman" w:cs="Times New Roman"/>
          <w:color w:val="000000" w:themeColor="text1"/>
        </w:rPr>
        <w:t>arameters were established by reviewing country-specific literature</w:t>
      </w:r>
      <w:r w:rsidR="00ED09E8"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Based on the technological evolution of the iron and steel industry </w:t>
      </w:r>
      <w:r w:rsidR="006031F4" w:rsidRPr="00775258">
        <w:rPr>
          <w:rFonts w:ascii="Times New Roman" w:eastAsiaTheme="minorEastAsia" w:hAnsi="Times New Roman" w:cs="Times New Roman" w:hint="eastAsia"/>
          <w:color w:val="000000" w:themeColor="text1"/>
        </w:rPr>
        <w:t>(Naito et al., 2015)</w:t>
      </w:r>
      <w:r w:rsidRPr="00775258">
        <w:rPr>
          <w:rFonts w:ascii="Times New Roman" w:eastAsiaTheme="minorEastAsia" w:hAnsi="Times New Roman" w:cs="Times New Roman"/>
          <w:color w:val="000000" w:themeColor="text1"/>
        </w:rPr>
        <w:t>, the timeline was divided into four distinct phases: 1930–1950, 1950–1970, 1970–2000, and 2000–2024</w:t>
      </w:r>
      <w:r w:rsidR="00E00809" w:rsidRPr="00775258">
        <w:rPr>
          <w:rFonts w:ascii="Times New Roman" w:eastAsiaTheme="minorEastAsia" w:hAnsi="Times New Roman" w:cs="Times New Roman" w:hint="eastAsia"/>
          <w:color w:val="000000" w:themeColor="text1"/>
        </w:rPr>
        <w:t>.</w:t>
      </w:r>
      <w:r w:rsidR="0079422E" w:rsidRPr="00775258">
        <w:rPr>
          <w:rFonts w:ascii="Times New Roman" w:eastAsiaTheme="minorEastAsia" w:hAnsi="Times New Roman" w:cs="Times New Roman" w:hint="eastAsia"/>
          <w:color w:val="000000" w:themeColor="text1"/>
        </w:rPr>
        <w:t xml:space="preserve"> </w:t>
      </w:r>
      <w:r w:rsidR="00227458" w:rsidRPr="00775258">
        <w:rPr>
          <w:rFonts w:ascii="Times New Roman" w:eastAsiaTheme="minorEastAsia" w:hAnsi="Times New Roman" w:cs="Times New Roman"/>
          <w:color w:val="000000" w:themeColor="text1"/>
        </w:rPr>
        <w:t xml:space="preserve">Detailed literature sources are provided in </w:t>
      </w:r>
      <w:r w:rsidR="0079422E" w:rsidRPr="00775258">
        <w:rPr>
          <w:rFonts w:ascii="Times New Roman" w:eastAsiaTheme="minorEastAsia" w:hAnsi="Times New Roman" w:cs="Times New Roman"/>
          <w:color w:val="000000" w:themeColor="text1"/>
        </w:rPr>
        <w:t xml:space="preserve">Supplementary Table </w:t>
      </w:r>
      <w:r w:rsidR="00227458" w:rsidRPr="00775258">
        <w:rPr>
          <w:rFonts w:ascii="Times New Roman" w:eastAsiaTheme="minorEastAsia" w:hAnsi="Times New Roman" w:cs="Times New Roman"/>
          <w:color w:val="000000" w:themeColor="text1"/>
        </w:rPr>
        <w:t xml:space="preserve">SI-3 Data </w:t>
      </w:r>
      <w:r w:rsidR="00227458" w:rsidRPr="00775258">
        <w:rPr>
          <w:rFonts w:ascii="Times New Roman" w:eastAsiaTheme="minorEastAsia" w:hAnsi="Times New Roman" w:cs="Times New Roman" w:hint="eastAsia"/>
          <w:color w:val="000000" w:themeColor="text1"/>
        </w:rPr>
        <w:t>9</w:t>
      </w:r>
      <w:r w:rsidRPr="00775258">
        <w:rPr>
          <w:rFonts w:ascii="Times New Roman" w:eastAsiaTheme="minorEastAsia" w:hAnsi="Times New Roman" w:cs="Times New Roman"/>
          <w:color w:val="000000" w:themeColor="text1"/>
        </w:rPr>
        <w:t>.</w:t>
      </w:r>
    </w:p>
    <w:p w14:paraId="321484FB" w14:textId="5803F8B5" w:rsidR="000463C6" w:rsidRPr="00775258" w:rsidRDefault="000463C6" w:rsidP="00C66E42">
      <w:pPr>
        <w:spacing w:after="0" w:line="240" w:lineRule="auto"/>
        <w:jc w:val="both"/>
        <w:rPr>
          <w:rFonts w:ascii="Times New Roman" w:eastAsiaTheme="minorEastAsia" w:hAnsi="Times New Roman" w:cs="Times New Roman"/>
          <w:b/>
          <w:color w:val="000000" w:themeColor="text1"/>
        </w:rPr>
      </w:pPr>
      <w:r w:rsidRPr="00775258">
        <w:rPr>
          <w:rFonts w:ascii="Times New Roman" w:eastAsiaTheme="minorEastAsia" w:hAnsi="Times New Roman" w:cs="Times New Roman"/>
          <w:b/>
          <w:color w:val="000000" w:themeColor="text1"/>
        </w:rPr>
        <w:t xml:space="preserve">2.2. Estimation of </w:t>
      </w:r>
      <w:r w:rsidR="00904C11" w:rsidRPr="00775258">
        <w:rPr>
          <w:rFonts w:ascii="Times New Roman" w:eastAsiaTheme="minorEastAsia" w:hAnsi="Times New Roman" w:cs="Times New Roman" w:hint="eastAsia"/>
          <w:b/>
          <w:color w:val="000000" w:themeColor="text1"/>
        </w:rPr>
        <w:t xml:space="preserve">Process </w:t>
      </w:r>
      <w:r w:rsidRPr="00775258">
        <w:rPr>
          <w:rFonts w:ascii="Times New Roman" w:eastAsiaTheme="minorEastAsia" w:hAnsi="Times New Roman" w:cs="Times New Roman"/>
          <w:b/>
          <w:color w:val="000000" w:themeColor="text1"/>
        </w:rPr>
        <w:t>CO₂ Emissions from Lime Production</w:t>
      </w:r>
    </w:p>
    <w:p w14:paraId="6D631970" w14:textId="53070BEC" w:rsidR="000463C6" w:rsidRPr="00775258" w:rsidRDefault="000463C6"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Calculations were conducted using the Tier </w:t>
      </w:r>
      <w:r w:rsidR="00B76642" w:rsidRPr="00775258">
        <w:rPr>
          <w:rFonts w:ascii="Times New Roman" w:eastAsiaTheme="minorEastAsia" w:hAnsi="Times New Roman" w:cs="Times New Roman" w:hint="eastAsia"/>
          <w:color w:val="000000" w:themeColor="text1"/>
        </w:rPr>
        <w:t>2</w:t>
      </w:r>
      <w:r w:rsidRPr="00775258">
        <w:rPr>
          <w:rFonts w:ascii="Times New Roman" w:eastAsiaTheme="minorEastAsia" w:hAnsi="Times New Roman" w:cs="Times New Roman"/>
          <w:color w:val="000000" w:themeColor="text1"/>
        </w:rPr>
        <w:t xml:space="preserve"> method from the 2006 IPCC Guidelines for National Greenhouse Gas Inventories</w:t>
      </w:r>
      <w:r w:rsidR="004F36A0" w:rsidRPr="00775258">
        <w:rPr>
          <w:rFonts w:ascii="Times New Roman" w:eastAsiaTheme="minorEastAsia" w:hAnsi="Times New Roman" w:cs="Times New Roman" w:hint="eastAsia"/>
          <w:color w:val="000000" w:themeColor="text1"/>
        </w:rPr>
        <w:t xml:space="preserve"> </w:t>
      </w:r>
      <w:r w:rsidR="00B034C0" w:rsidRPr="00775258">
        <w:rPr>
          <w:rFonts w:ascii="Times New Roman" w:eastAsiaTheme="minorEastAsia" w:hAnsi="Times New Roman" w:cs="Times New Roman" w:hint="eastAsia"/>
          <w:color w:val="000000" w:themeColor="text1"/>
        </w:rPr>
        <w:t>(I</w:t>
      </w:r>
      <w:r w:rsidR="00EE782E" w:rsidRPr="00775258">
        <w:rPr>
          <w:rFonts w:ascii="Times New Roman" w:eastAsiaTheme="minorEastAsia" w:hAnsi="Times New Roman" w:cs="Times New Roman" w:hint="eastAsia"/>
          <w:color w:val="000000" w:themeColor="text1"/>
        </w:rPr>
        <w:t>PCC</w:t>
      </w:r>
      <w:r w:rsidR="00B034C0" w:rsidRPr="00775258">
        <w:rPr>
          <w:rFonts w:ascii="Times New Roman" w:eastAsiaTheme="minorEastAsia" w:hAnsi="Times New Roman" w:cs="Times New Roman" w:hint="eastAsia"/>
          <w:color w:val="000000" w:themeColor="text1"/>
        </w:rPr>
        <w:t>, 2006)</w:t>
      </w:r>
      <w:r w:rsidRPr="00775258">
        <w:rPr>
          <w:rFonts w:ascii="Times New Roman" w:eastAsiaTheme="minorEastAsia" w:hAnsi="Times New Roman" w:cs="Times New Roman"/>
          <w:color w:val="000000" w:themeColor="text1"/>
        </w:rPr>
        <w:t>, considering CO₂ emissions generated solely from lime</w:t>
      </w:r>
      <w:r w:rsidR="00904C11" w:rsidRPr="00775258">
        <w:rPr>
          <w:rFonts w:ascii="Times New Roman" w:eastAsiaTheme="minorEastAsia" w:hAnsi="Times New Roman" w:cs="Times New Roman" w:hint="eastAsia"/>
          <w:color w:val="000000" w:themeColor="text1"/>
        </w:rPr>
        <w:t>stone</w:t>
      </w:r>
      <w:r w:rsidRPr="00775258">
        <w:rPr>
          <w:rFonts w:ascii="Times New Roman" w:eastAsiaTheme="minorEastAsia" w:hAnsi="Times New Roman" w:cs="Times New Roman"/>
          <w:color w:val="000000" w:themeColor="text1"/>
        </w:rPr>
        <w:t xml:space="preserve"> calcination. The calculation formula is as follows:</w:t>
      </w:r>
    </w:p>
    <w:bookmarkStart w:id="14" w:name="_Hlk198756990"/>
    <w:p w14:paraId="378B2516" w14:textId="3AB9A304" w:rsidR="000463C6" w:rsidRPr="00775258" w:rsidRDefault="00000000" w:rsidP="000463C6">
      <w:pPr>
        <w:spacing w:after="0" w:line="240" w:lineRule="auto"/>
        <w:ind w:firstLineChars="950" w:firstLine="2090"/>
        <w:jc w:val="both"/>
        <w:rPr>
          <w:rFonts w:ascii="Times New Roman" w:eastAsiaTheme="minorEastAsia" w:hAnsi="Times New Roman" w:cs="Times New Roman"/>
          <w:color w:val="000000" w:themeColor="text1"/>
        </w:rPr>
      </w:pPr>
      <m:oMath>
        <m:sSub>
          <m:sSubPr>
            <m:ctrlPr>
              <w:rPr>
                <w:rFonts w:ascii="Cambria Math" w:hAnsi="Cambria Math" w:cs="Times New Roman"/>
                <w:i/>
                <w:color w:val="000000" w:themeColor="text1"/>
              </w:rPr>
            </m:ctrlPr>
          </m:sSubPr>
          <m:e>
            <m:r>
              <w:rPr>
                <w:rFonts w:ascii="Cambria Math" w:hAnsi="Cambria Math" w:cs="Times New Roman"/>
                <w:color w:val="000000" w:themeColor="text1"/>
              </w:rPr>
              <m:t>E</m:t>
            </m:r>
          </m:e>
          <m:sub>
            <m:r>
              <w:rPr>
                <w:rFonts w:ascii="Cambria Math" w:hAnsi="Cambria Math" w:cs="Times New Roman"/>
                <w:color w:val="000000" w:themeColor="text1"/>
              </w:rPr>
              <m:t>progress,i</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P</m:t>
            </m:r>
          </m:e>
          <m:sub>
            <m:r>
              <w:rPr>
                <w:rFonts w:ascii="Cambria Math" w:hAnsi="Cambria Math" w:cs="Times New Roman"/>
                <w:color w:val="000000" w:themeColor="text1"/>
              </w:rPr>
              <m:t>lime,i</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EF</m:t>
            </m:r>
          </m:e>
          <m:sub>
            <m:r>
              <w:rPr>
                <w:rFonts w:ascii="Cambria Math" w:hAnsi="Cambria Math" w:cs="Times New Roman"/>
                <w:color w:val="000000" w:themeColor="text1"/>
              </w:rPr>
              <m:t>lime,i</m:t>
            </m:r>
          </m:sub>
        </m:sSub>
      </m:oMath>
      <w:r w:rsidR="000463C6" w:rsidRPr="00775258">
        <w:rPr>
          <w:rFonts w:ascii="Times New Roman" w:hAnsi="Times New Roman" w:cs="Times New Roman"/>
          <w:color w:val="000000" w:themeColor="text1"/>
        </w:rPr>
        <w:t xml:space="preserve">                             (3)</w:t>
      </w:r>
      <w:bookmarkEnd w:id="14"/>
    </w:p>
    <w:p w14:paraId="5E974920" w14:textId="167E4801" w:rsidR="000463C6" w:rsidRPr="00775258" w:rsidRDefault="00906731" w:rsidP="000C6B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where,</w:t>
      </w:r>
      <w:r w:rsidRPr="00775258">
        <w:rPr>
          <w:rFonts w:ascii="Times New Roman" w:eastAsiaTheme="minorEastAsia" w:hAnsi="Times New Roman" w:cs="Times New Roman" w:hint="eastAsia"/>
          <w:i/>
          <w:iCs/>
          <w:color w:val="000000" w:themeColor="text1"/>
        </w:rPr>
        <w:t xml:space="preserve"> </w:t>
      </w:r>
      <w:proofErr w:type="spellStart"/>
      <w:proofErr w:type="gramStart"/>
      <w:r w:rsidR="00A46618" w:rsidRPr="00775258">
        <w:rPr>
          <w:rFonts w:ascii="Times New Roman" w:eastAsiaTheme="minorEastAsia" w:hAnsi="Times New Roman" w:cs="Times New Roman"/>
          <w:i/>
          <w:iCs/>
          <w:color w:val="000000" w:themeColor="text1"/>
        </w:rPr>
        <w:t>E</w:t>
      </w:r>
      <w:r w:rsidR="00A46618" w:rsidRPr="00775258">
        <w:rPr>
          <w:rFonts w:ascii="Times New Roman" w:eastAsiaTheme="minorEastAsia" w:hAnsi="Times New Roman" w:cs="Times New Roman"/>
          <w:i/>
          <w:iCs/>
          <w:color w:val="000000" w:themeColor="text1"/>
          <w:vertAlign w:val="subscript"/>
        </w:rPr>
        <w:t>progress,i</w:t>
      </w:r>
      <w:proofErr w:type="spellEnd"/>
      <w:proofErr w:type="gramEnd"/>
      <w:r w:rsidR="000463C6" w:rsidRPr="00775258">
        <w:rPr>
          <w:rFonts w:ascii="Times New Roman" w:eastAsiaTheme="minorEastAsia" w:hAnsi="Times New Roman" w:cs="Times New Roman"/>
          <w:color w:val="000000" w:themeColor="text1"/>
        </w:rPr>
        <w:t xml:space="preserve"> represents the industrial process CO₂ emissions from the lime industry in country </w:t>
      </w:r>
      <w:proofErr w:type="spellStart"/>
      <w:r w:rsidR="000463C6" w:rsidRPr="00775258">
        <w:rPr>
          <w:rFonts w:ascii="Times New Roman" w:eastAsiaTheme="minorEastAsia" w:hAnsi="Times New Roman" w:cs="Times New Roman"/>
          <w:i/>
          <w:iCs/>
          <w:color w:val="000000" w:themeColor="text1"/>
        </w:rPr>
        <w:t>i</w:t>
      </w:r>
      <w:proofErr w:type="spellEnd"/>
      <w:r w:rsidR="000463C6" w:rsidRPr="00775258">
        <w:rPr>
          <w:rFonts w:ascii="Times New Roman" w:eastAsiaTheme="minorEastAsia" w:hAnsi="Times New Roman" w:cs="Times New Roman"/>
          <w:color w:val="000000" w:themeColor="text1"/>
        </w:rPr>
        <w:t>;</w:t>
      </w:r>
      <w:r w:rsidR="00A46618" w:rsidRPr="00775258">
        <w:rPr>
          <w:rFonts w:ascii="Times New Roman" w:eastAsia="宋体" w:hAnsi="Times New Roman" w:cs="Times New Roman"/>
          <w:i/>
          <w:iCs/>
          <w:color w:val="000000" w:themeColor="text1"/>
        </w:rPr>
        <w:t xml:space="preserve"> </w:t>
      </w:r>
      <w:proofErr w:type="spellStart"/>
      <w:proofErr w:type="gramStart"/>
      <w:r w:rsidR="00A46618" w:rsidRPr="00775258">
        <w:rPr>
          <w:rFonts w:ascii="Times New Roman" w:eastAsiaTheme="minorEastAsia" w:hAnsi="Times New Roman" w:cs="Times New Roman"/>
          <w:i/>
          <w:iCs/>
          <w:color w:val="000000" w:themeColor="text1"/>
        </w:rPr>
        <w:t>P</w:t>
      </w:r>
      <w:r w:rsidR="00A46618" w:rsidRPr="00775258">
        <w:rPr>
          <w:rFonts w:ascii="Times New Roman" w:eastAsiaTheme="minorEastAsia" w:hAnsi="Times New Roman" w:cs="Times New Roman"/>
          <w:i/>
          <w:iCs/>
          <w:color w:val="000000" w:themeColor="text1"/>
          <w:vertAlign w:val="subscript"/>
        </w:rPr>
        <w:t>lime,i</w:t>
      </w:r>
      <w:proofErr w:type="spellEnd"/>
      <w:proofErr w:type="gramEnd"/>
      <w:r w:rsidR="000463C6" w:rsidRPr="00775258">
        <w:rPr>
          <w:rFonts w:ascii="Times New Roman" w:eastAsiaTheme="minorEastAsia" w:hAnsi="Times New Roman" w:cs="Times New Roman"/>
          <w:color w:val="000000" w:themeColor="text1"/>
        </w:rPr>
        <w:t xml:space="preserve"> denotes the annual lime production of country </w:t>
      </w:r>
      <w:proofErr w:type="spellStart"/>
      <w:r w:rsidR="00A46618" w:rsidRPr="00775258">
        <w:rPr>
          <w:rFonts w:ascii="Times New Roman" w:eastAsiaTheme="minorEastAsia" w:hAnsi="Times New Roman" w:cs="Times New Roman" w:hint="eastAsia"/>
          <w:i/>
          <w:iCs/>
          <w:color w:val="000000" w:themeColor="text1"/>
        </w:rPr>
        <w:t>i</w:t>
      </w:r>
      <w:proofErr w:type="spellEnd"/>
      <w:r w:rsidR="000463C6" w:rsidRPr="00775258">
        <w:rPr>
          <w:rFonts w:ascii="Times New Roman" w:eastAsiaTheme="minorEastAsia" w:hAnsi="Times New Roman" w:cs="Times New Roman"/>
          <w:color w:val="000000" w:themeColor="text1"/>
        </w:rPr>
        <w:t>;</w:t>
      </w:r>
      <w:r w:rsidR="00A46618" w:rsidRPr="00775258">
        <w:rPr>
          <w:rFonts w:ascii="Times New Roman" w:eastAsiaTheme="minorEastAsia" w:hAnsi="Times New Roman" w:cs="Times New Roman" w:hint="eastAsia"/>
          <w:color w:val="000000" w:themeColor="text1"/>
        </w:rPr>
        <w:t xml:space="preserve"> </w:t>
      </w:r>
      <w:proofErr w:type="spellStart"/>
      <w:proofErr w:type="gramStart"/>
      <w:r w:rsidR="00A46618" w:rsidRPr="00775258">
        <w:rPr>
          <w:rFonts w:ascii="Times New Roman" w:eastAsiaTheme="minorEastAsia" w:hAnsi="Times New Roman" w:cs="Times New Roman"/>
          <w:i/>
          <w:iCs/>
          <w:color w:val="000000" w:themeColor="text1"/>
        </w:rPr>
        <w:t>EF</w:t>
      </w:r>
      <w:r w:rsidR="00A46618" w:rsidRPr="00775258">
        <w:rPr>
          <w:rFonts w:ascii="Times New Roman" w:eastAsiaTheme="minorEastAsia" w:hAnsi="Times New Roman" w:cs="Times New Roman"/>
          <w:i/>
          <w:iCs/>
          <w:color w:val="000000" w:themeColor="text1"/>
          <w:vertAlign w:val="subscript"/>
        </w:rPr>
        <w:t>lime,i</w:t>
      </w:r>
      <w:proofErr w:type="spellEnd"/>
      <w:proofErr w:type="gramEnd"/>
      <w:r w:rsidR="000463C6" w:rsidRPr="00775258">
        <w:rPr>
          <w:rFonts w:ascii="Times New Roman" w:eastAsiaTheme="minorEastAsia" w:hAnsi="Times New Roman" w:cs="Times New Roman"/>
          <w:color w:val="000000" w:themeColor="text1"/>
        </w:rPr>
        <w:t xml:space="preserve"> is the CO₂ emission factor for lime production in country </w:t>
      </w:r>
      <w:proofErr w:type="spellStart"/>
      <w:r w:rsidR="000463C6" w:rsidRPr="00775258">
        <w:rPr>
          <w:rFonts w:ascii="Times New Roman" w:eastAsiaTheme="minorEastAsia" w:hAnsi="Times New Roman" w:cs="Times New Roman"/>
          <w:i/>
          <w:iCs/>
          <w:color w:val="000000" w:themeColor="text1"/>
        </w:rPr>
        <w:t>i</w:t>
      </w:r>
      <w:proofErr w:type="spellEnd"/>
      <w:r w:rsidR="000463C6" w:rsidRPr="00775258">
        <w:rPr>
          <w:rFonts w:ascii="Times New Roman" w:eastAsiaTheme="minorEastAsia" w:hAnsi="Times New Roman" w:cs="Times New Roman"/>
          <w:color w:val="000000" w:themeColor="text1"/>
        </w:rPr>
        <w:t>.</w:t>
      </w:r>
    </w:p>
    <w:p w14:paraId="41C6479A" w14:textId="77777777" w:rsidR="000463C6" w:rsidRPr="00775258" w:rsidRDefault="000463C6" w:rsidP="00D41AEA">
      <w:pPr>
        <w:spacing w:after="0" w:line="240" w:lineRule="auto"/>
        <w:jc w:val="both"/>
        <w:rPr>
          <w:rFonts w:ascii="Times New Roman" w:eastAsiaTheme="minorEastAsia" w:hAnsi="Times New Roman" w:cs="Times New Roman"/>
          <w:b/>
          <w:color w:val="000000" w:themeColor="text1"/>
        </w:rPr>
      </w:pPr>
      <w:r w:rsidRPr="00775258">
        <w:rPr>
          <w:rFonts w:ascii="Times New Roman" w:eastAsiaTheme="minorEastAsia" w:hAnsi="Times New Roman" w:cs="Times New Roman"/>
          <w:b/>
          <w:color w:val="000000" w:themeColor="text1"/>
        </w:rPr>
        <w:t>2.3. Estimation of CO₂ Uptake by Lime</w:t>
      </w:r>
    </w:p>
    <w:p w14:paraId="173CC7F9" w14:textId="77274038" w:rsidR="00FF78A2" w:rsidRPr="00775258" w:rsidRDefault="00FF78A2"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The system boundary, established via Material Flow Analysis (MFA), encompasses ten categories of lime-based materials classified by their lifecycle stages. Specifically, LKD is categorized as a direct by</w:t>
      </w:r>
      <w:r w:rsidR="00574FCA"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product of the lime production process. Beyond the production stage, nine industrial byproducts and materials are incorporated across three sectors: metallurgy (SS, BFS, RM), chemicals (PCC, CS, SUG, LM), and construction (LSS, MOR). Notably, BFS is newly integrated to rectify previous accounting omissions in the metallurgical carbonation sink.</w:t>
      </w:r>
      <w:r w:rsidR="00426385" w:rsidRPr="00426385">
        <w:t xml:space="preserve"> </w:t>
      </w:r>
      <w:r w:rsidR="00426385" w:rsidRPr="00426385">
        <w:rPr>
          <w:rFonts w:ascii="Times New Roman" w:eastAsiaTheme="minorEastAsia" w:hAnsi="Times New Roman" w:cs="Times New Roman"/>
          <w:color w:val="EE0000"/>
        </w:rPr>
        <w:t>To prevent potential double-counting with existing global cement carbonation datasets, the system boundary for metallurgical slags (BFS and SS) is strictly restricted to the carbonation of CaO originating from lime fluxes.</w:t>
      </w:r>
    </w:p>
    <w:p w14:paraId="18CFD541" w14:textId="59FB42C1" w:rsidR="000463C6" w:rsidRPr="00775258" w:rsidRDefault="000463C6" w:rsidP="000463C6">
      <w:pPr>
        <w:spacing w:after="0" w:line="240" w:lineRule="auto"/>
        <w:ind w:firstLineChars="200" w:firstLine="440"/>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2.3.1. General Calculation Model</w:t>
      </w:r>
    </w:p>
    <w:p w14:paraId="4A903710" w14:textId="4238C504" w:rsidR="00A230CD" w:rsidRPr="00775258" w:rsidRDefault="00A15640"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rPr>
        <w:t xml:space="preserve">(1) </w:t>
      </w:r>
      <w:r w:rsidR="00A230CD" w:rsidRPr="00775258">
        <w:rPr>
          <w:rFonts w:ascii="Times New Roman" w:eastAsiaTheme="minorEastAsia" w:hAnsi="Times New Roman" w:cs="Times New Roman"/>
          <w:color w:val="000000" w:themeColor="text1"/>
        </w:rPr>
        <w:t>Carbon Sequestration</w:t>
      </w:r>
    </w:p>
    <w:p w14:paraId="4CB5663C" w14:textId="30AD1586" w:rsidR="000463C6" w:rsidRPr="00775258" w:rsidRDefault="00A230CD"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Based on the stoichiometry of the calcium oxide carbonation reaction, the governing equations for all materials were established by incorporating material production, CaO content, conversion efficiency, and carbonation ratio. The </w:t>
      </w:r>
      <w:r w:rsidR="00316DE7" w:rsidRPr="00775258">
        <w:rPr>
          <w:rFonts w:ascii="Times New Roman" w:eastAsiaTheme="minorEastAsia" w:hAnsi="Times New Roman" w:cs="Times New Roman" w:hint="eastAsia"/>
          <w:color w:val="000000" w:themeColor="text1"/>
        </w:rPr>
        <w:t>carbon sequestration (</w:t>
      </w:r>
      <w:r w:rsidR="00316DE7" w:rsidRPr="00775258">
        <w:rPr>
          <w:rFonts w:ascii="Times New Roman" w:eastAsiaTheme="minorEastAsia" w:hAnsi="Times New Roman" w:cs="Times New Roman" w:hint="eastAsia"/>
          <w:i/>
          <w:iCs/>
          <w:color w:val="000000" w:themeColor="text1"/>
        </w:rPr>
        <w:t>C</w:t>
      </w:r>
      <w:r w:rsidR="00B76642" w:rsidRPr="00775258">
        <w:rPr>
          <w:rFonts w:ascii="Times New Roman" w:eastAsiaTheme="minorEastAsia" w:hAnsi="Times New Roman" w:cs="Times New Roman" w:hint="eastAsia"/>
          <w:i/>
          <w:iCs/>
          <w:color w:val="000000" w:themeColor="text1"/>
        </w:rPr>
        <w:t>O</w:t>
      </w:r>
      <w:r w:rsidR="00B76642" w:rsidRPr="00775258">
        <w:rPr>
          <w:rFonts w:ascii="Times New Roman" w:eastAsiaTheme="minorEastAsia" w:hAnsi="Times New Roman" w:cs="Times New Roman" w:hint="eastAsia"/>
          <w:i/>
          <w:iCs/>
          <w:color w:val="000000" w:themeColor="text1"/>
          <w:vertAlign w:val="subscript"/>
        </w:rPr>
        <w:t>2</w:t>
      </w:r>
      <w:r w:rsidR="00316DE7"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is </w:t>
      </w:r>
      <w:r w:rsidR="00316DE7" w:rsidRPr="00775258">
        <w:rPr>
          <w:rFonts w:ascii="Times New Roman" w:eastAsiaTheme="minorEastAsia" w:hAnsi="Times New Roman" w:cs="Times New Roman" w:hint="eastAsia"/>
          <w:color w:val="000000" w:themeColor="text1"/>
        </w:rPr>
        <w:t xml:space="preserve">calculated </w:t>
      </w:r>
      <w:r w:rsidRPr="00775258">
        <w:rPr>
          <w:rFonts w:ascii="Times New Roman" w:eastAsiaTheme="minorEastAsia" w:hAnsi="Times New Roman" w:cs="Times New Roman"/>
          <w:color w:val="000000" w:themeColor="text1"/>
        </w:rPr>
        <w:t xml:space="preserve">as </w:t>
      </w:r>
      <w:r w:rsidRPr="00775258">
        <w:rPr>
          <w:rFonts w:ascii="Times New Roman" w:eastAsiaTheme="minorEastAsia" w:hAnsi="Times New Roman" w:cs="Times New Roman"/>
          <w:color w:val="000000" w:themeColor="text1"/>
        </w:rPr>
        <w:lastRenderedPageBreak/>
        <w:t>follows</w:t>
      </w:r>
      <w:r w:rsidR="000463C6" w:rsidRPr="00775258">
        <w:rPr>
          <w:rFonts w:ascii="Times New Roman" w:eastAsiaTheme="minorEastAsia" w:hAnsi="Times New Roman" w:cs="Times New Roman"/>
          <w:color w:val="000000" w:themeColor="text1"/>
        </w:rPr>
        <w:t>:</w:t>
      </w:r>
    </w:p>
    <w:p w14:paraId="173740D9" w14:textId="18012476" w:rsidR="000463C6" w:rsidRPr="00775258" w:rsidRDefault="000463C6" w:rsidP="000463C6">
      <w:pPr>
        <w:spacing w:after="0" w:line="240" w:lineRule="auto"/>
        <w:ind w:firstLineChars="1000" w:firstLine="2200"/>
        <w:jc w:val="both"/>
        <w:rPr>
          <w:rFonts w:ascii="Times New Roman" w:hAnsi="Times New Roman" w:cs="Times New Roman"/>
          <w:color w:val="000000" w:themeColor="text1"/>
        </w:rPr>
      </w:pPr>
      <w:bookmarkStart w:id="15" w:name="_Hlk198757735"/>
      <m:oMath>
        <m:r>
          <w:rPr>
            <w:rFonts w:ascii="Cambria Math" w:hAnsi="Cambria Math" w:cs="Times New Roman"/>
            <w:color w:val="000000" w:themeColor="text1"/>
          </w:rPr>
          <m:t>C=M×</m:t>
        </m:r>
        <m:sSup>
          <m:sSupPr>
            <m:ctrlPr>
              <w:rPr>
                <w:rFonts w:ascii="Cambria Math" w:hAnsi="Cambria Math" w:cs="Times New Roman"/>
                <w:i/>
                <w:color w:val="000000" w:themeColor="text1"/>
              </w:rPr>
            </m:ctrlPr>
          </m:sSupPr>
          <m:e>
            <m:r>
              <w:rPr>
                <w:rFonts w:ascii="Cambria Math" w:hAnsi="Cambria Math" w:cs="Times New Roman"/>
                <w:color w:val="000000" w:themeColor="text1"/>
              </w:rPr>
              <m:t>f</m:t>
            </m:r>
          </m:e>
          <m:sup>
            <m:r>
              <w:rPr>
                <w:rFonts w:ascii="Cambria Math" w:hAnsi="Cambria Math" w:cs="Times New Roman"/>
                <w:color w:val="000000" w:themeColor="text1"/>
              </w:rPr>
              <m:t>CaO</m:t>
            </m:r>
          </m:sup>
        </m:sSup>
        <m:r>
          <w:rPr>
            <w:rFonts w:ascii="Cambria Math" w:hAnsi="Cambria Math" w:cs="Times New Roman"/>
            <w:color w:val="000000" w:themeColor="text1"/>
          </w:rPr>
          <m:t>×γ×R×</m:t>
        </m:r>
        <m:f>
          <m:fPr>
            <m:ctrlPr>
              <w:rPr>
                <w:rFonts w:ascii="Cambria Math" w:hAnsi="Cambria Math" w:cs="Times New Roman"/>
                <w:i/>
                <w:color w:val="000000" w:themeColor="text1"/>
              </w:rPr>
            </m:ctrlPr>
          </m:fPr>
          <m:num>
            <m:sSub>
              <m:sSubPr>
                <m:ctrlPr>
                  <w:rPr>
                    <w:rFonts w:ascii="Cambria Math" w:hAnsi="Cambria Math" w:cs="Times New Roman"/>
                    <w:i/>
                    <w:color w:val="000000" w:themeColor="text1"/>
                  </w:rPr>
                </m:ctrlPr>
              </m:sSubPr>
              <m:e>
                <m:r>
                  <w:rPr>
                    <w:rFonts w:ascii="Cambria Math" w:hAnsi="Cambria Math" w:cs="Times New Roman"/>
                    <w:color w:val="000000" w:themeColor="text1"/>
                  </w:rPr>
                  <m:t>M</m:t>
                </m:r>
              </m:e>
              <m:sub>
                <m:r>
                  <w:rPr>
                    <w:rFonts w:ascii="Cambria Math" w:hAnsi="Cambria Math" w:cs="Times New Roman"/>
                    <w:color w:val="000000" w:themeColor="text1"/>
                  </w:rPr>
                  <m:t>CO</m:t>
                </m:r>
                <m:r>
                  <w:rPr>
                    <w:rFonts w:ascii="Cambria Math" w:eastAsiaTheme="minorEastAsia" w:hAnsi="Cambria Math" w:cs="Times New Roman"/>
                    <w:color w:val="000000" w:themeColor="text1"/>
                  </w:rPr>
                  <m:t>2</m:t>
                </m:r>
              </m:sub>
            </m:sSub>
          </m:num>
          <m:den>
            <m:sSub>
              <m:sSubPr>
                <m:ctrlPr>
                  <w:rPr>
                    <w:rFonts w:ascii="Cambria Math" w:hAnsi="Cambria Math" w:cs="Times New Roman"/>
                    <w:i/>
                    <w:color w:val="000000" w:themeColor="text1"/>
                  </w:rPr>
                </m:ctrlPr>
              </m:sSubPr>
              <m:e>
                <m:r>
                  <w:rPr>
                    <w:rFonts w:ascii="Cambria Math" w:hAnsi="Cambria Math" w:cs="Times New Roman"/>
                    <w:color w:val="000000" w:themeColor="text1"/>
                  </w:rPr>
                  <m:t>M</m:t>
                </m:r>
              </m:e>
              <m:sub>
                <m:r>
                  <w:rPr>
                    <w:rFonts w:ascii="Cambria Math" w:hAnsi="Cambria Math" w:cs="Times New Roman"/>
                    <w:color w:val="000000" w:themeColor="text1"/>
                  </w:rPr>
                  <m:t>CaO</m:t>
                </m:r>
              </m:sub>
            </m:sSub>
          </m:den>
        </m:f>
      </m:oMath>
      <w:r w:rsidRPr="00775258">
        <w:rPr>
          <w:rFonts w:ascii="Times New Roman" w:hAnsi="Times New Roman" w:cs="Times New Roman"/>
          <w:color w:val="000000" w:themeColor="text1"/>
        </w:rPr>
        <w:t xml:space="preserve">                     </w:t>
      </w:r>
      <w:r w:rsidR="001814E9" w:rsidRPr="00775258">
        <w:rPr>
          <w:rFonts w:ascii="Times New Roman" w:eastAsiaTheme="minorEastAsia" w:hAnsi="Times New Roman" w:cs="Times New Roman" w:hint="eastAsia"/>
          <w:color w:val="000000" w:themeColor="text1"/>
        </w:rPr>
        <w:t xml:space="preserve">  </w:t>
      </w:r>
      <w:r w:rsidRPr="00775258">
        <w:rPr>
          <w:rFonts w:ascii="Times New Roman" w:hAnsi="Times New Roman" w:cs="Times New Roman"/>
          <w:color w:val="000000" w:themeColor="text1"/>
        </w:rPr>
        <w:t xml:space="preserve">     </w:t>
      </w:r>
      <w:r w:rsidR="001814E9" w:rsidRPr="00775258">
        <w:rPr>
          <w:rFonts w:ascii="Times New Roman" w:eastAsiaTheme="minorEastAsia" w:hAnsi="Times New Roman" w:cs="Times New Roman" w:hint="eastAsia"/>
          <w:color w:val="000000" w:themeColor="text1"/>
        </w:rPr>
        <w:t>Eq</w:t>
      </w:r>
      <w:r w:rsidRPr="00775258">
        <w:rPr>
          <w:rFonts w:ascii="Times New Roman" w:hAnsi="Times New Roman" w:cs="Times New Roman"/>
          <w:color w:val="000000" w:themeColor="text1"/>
        </w:rPr>
        <w:t xml:space="preserve"> (4)</w:t>
      </w:r>
    </w:p>
    <w:bookmarkEnd w:id="15"/>
    <w:p w14:paraId="4D5AE7F7" w14:textId="6385C878" w:rsidR="000463C6" w:rsidRPr="00775258" w:rsidRDefault="00C54768"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rPr>
        <w:t>w</w:t>
      </w:r>
      <w:r w:rsidR="00B31DFC" w:rsidRPr="00775258">
        <w:rPr>
          <w:rFonts w:ascii="Times New Roman" w:eastAsiaTheme="minorEastAsia" w:hAnsi="Times New Roman" w:cs="Times New Roman"/>
          <w:color w:val="000000" w:themeColor="text1"/>
        </w:rPr>
        <w:t>here</w:t>
      </w:r>
      <w:r w:rsidRPr="00775258">
        <w:rPr>
          <w:rFonts w:ascii="Times New Roman" w:eastAsiaTheme="minorEastAsia" w:hAnsi="Times New Roman" w:cs="Times New Roman" w:hint="eastAsia"/>
          <w:color w:val="000000" w:themeColor="text1"/>
        </w:rPr>
        <w:t>,</w:t>
      </w:r>
      <w:r w:rsidR="00B31DFC" w:rsidRPr="00775258">
        <w:rPr>
          <w:rFonts w:ascii="Times New Roman" w:eastAsiaTheme="minorEastAsia" w:hAnsi="Times New Roman" w:cs="Times New Roman"/>
          <w:color w:val="000000" w:themeColor="text1"/>
        </w:rPr>
        <w:t xml:space="preserve"> </w:t>
      </w:r>
      <w:r w:rsidR="00B31DFC" w:rsidRPr="00775258">
        <w:rPr>
          <w:rFonts w:ascii="Times New Roman" w:eastAsiaTheme="minorEastAsia" w:hAnsi="Times New Roman" w:cs="Times New Roman"/>
          <w:i/>
          <w:iCs/>
          <w:color w:val="000000" w:themeColor="text1"/>
        </w:rPr>
        <w:t>M</w:t>
      </w:r>
      <w:r w:rsidR="00B31DFC" w:rsidRPr="00775258">
        <w:rPr>
          <w:rFonts w:ascii="Times New Roman" w:eastAsiaTheme="minorEastAsia" w:hAnsi="Times New Roman" w:cs="Times New Roman"/>
          <w:color w:val="000000" w:themeColor="text1"/>
        </w:rPr>
        <w:t xml:space="preserve"> represents the production volume of lime materials;</w:t>
      </w:r>
      <w:r w:rsidR="00B31DFC" w:rsidRPr="00775258">
        <w:rPr>
          <w:rFonts w:ascii="Times New Roman" w:eastAsiaTheme="minorEastAsia" w:hAnsi="Times New Roman" w:cs="Times New Roman"/>
          <w:i/>
          <w:iCs/>
          <w:color w:val="000000" w:themeColor="text1"/>
        </w:rPr>
        <w:t xml:space="preserve"> f</w:t>
      </w:r>
      <w:r w:rsidR="00B31DFC" w:rsidRPr="00775258">
        <w:rPr>
          <w:rFonts w:ascii="Times New Roman" w:eastAsiaTheme="minorEastAsia" w:hAnsi="Times New Roman" w:cs="Times New Roman"/>
          <w:color w:val="000000" w:themeColor="text1"/>
          <w:vertAlign w:val="superscript"/>
        </w:rPr>
        <w:t xml:space="preserve"> CaO</w:t>
      </w:r>
      <w:r w:rsidR="00B31DFC" w:rsidRPr="00775258">
        <w:rPr>
          <w:rFonts w:ascii="Times New Roman" w:eastAsiaTheme="minorEastAsia" w:hAnsi="Times New Roman" w:cs="Times New Roman"/>
          <w:color w:val="000000" w:themeColor="text1"/>
        </w:rPr>
        <w:t xml:space="preserve"> denotes the mass fraction of CaO in the material (%); and </w:t>
      </w:r>
      <m:oMath>
        <m:r>
          <w:rPr>
            <w:rFonts w:ascii="Cambria Math" w:eastAsiaTheme="minorEastAsia" w:hAnsi="Cambria Math" w:cs="Times New Roman"/>
            <w:color w:val="000000" w:themeColor="text1"/>
          </w:rPr>
          <m:t>γ</m:t>
        </m:r>
      </m:oMath>
      <w:r w:rsidR="00B31DFC" w:rsidRPr="00775258">
        <w:rPr>
          <w:rFonts w:ascii="Times New Roman" w:eastAsiaTheme="minorEastAsia" w:hAnsi="Times New Roman" w:cs="Times New Roman"/>
          <w:i/>
          <w:iCs/>
          <w:color w:val="000000" w:themeColor="text1"/>
        </w:rPr>
        <w:t xml:space="preserve"> </w:t>
      </w:r>
      <w:r w:rsidR="00B31DFC" w:rsidRPr="00775258">
        <w:rPr>
          <w:rFonts w:ascii="Times New Roman" w:eastAsiaTheme="minorEastAsia" w:hAnsi="Times New Roman" w:cs="Times New Roman"/>
          <w:color w:val="000000" w:themeColor="text1"/>
        </w:rPr>
        <w:t>signifies the conversion rate of CaO to CaCO</w:t>
      </w:r>
      <w:r w:rsidR="00B31DFC" w:rsidRPr="00775258">
        <w:rPr>
          <w:rFonts w:ascii="Times New Roman" w:eastAsiaTheme="minorEastAsia" w:hAnsi="Times New Roman" w:cs="Times New Roman"/>
          <w:color w:val="000000" w:themeColor="text1"/>
          <w:vertAlign w:val="subscript"/>
        </w:rPr>
        <w:t>3</w:t>
      </w:r>
      <w:r w:rsidR="00B31DFC" w:rsidRPr="00775258">
        <w:rPr>
          <w:rFonts w:ascii="Times New Roman" w:eastAsiaTheme="minorEastAsia" w:hAnsi="Times New Roman" w:cs="Times New Roman"/>
          <w:color w:val="000000" w:themeColor="text1"/>
        </w:rPr>
        <w:t xml:space="preserve">, which is assumed to be 100% for PCC and SUG, while specific values for other materials are detailed in </w:t>
      </w:r>
      <w:r w:rsidR="00316DE7" w:rsidRPr="00775258">
        <w:rPr>
          <w:rFonts w:ascii="Times New Roman" w:eastAsiaTheme="minorEastAsia" w:hAnsi="Times New Roman" w:cs="Times New Roman"/>
          <w:color w:val="000000" w:themeColor="text1"/>
        </w:rPr>
        <w:t xml:space="preserve">Supplementary Table </w:t>
      </w:r>
      <w:r w:rsidR="00B31DFC" w:rsidRPr="00775258">
        <w:rPr>
          <w:rFonts w:ascii="Times New Roman" w:eastAsiaTheme="minorEastAsia" w:hAnsi="Times New Roman" w:cs="Times New Roman"/>
          <w:color w:val="000000" w:themeColor="text1"/>
        </w:rPr>
        <w:t xml:space="preserve">SI-3 Data 1. The variable </w:t>
      </w:r>
      <w:r w:rsidR="00B31DFC" w:rsidRPr="00775258">
        <w:rPr>
          <w:rFonts w:ascii="Times New Roman" w:eastAsiaTheme="minorEastAsia" w:hAnsi="Times New Roman" w:cs="Times New Roman"/>
          <w:i/>
          <w:iCs/>
          <w:color w:val="000000" w:themeColor="text1"/>
        </w:rPr>
        <w:t>R</w:t>
      </w:r>
      <w:r w:rsidR="00B31DFC" w:rsidRPr="00775258">
        <w:rPr>
          <w:rFonts w:ascii="Times New Roman" w:eastAsiaTheme="minorEastAsia" w:hAnsi="Times New Roman" w:cs="Times New Roman"/>
          <w:color w:val="000000" w:themeColor="text1"/>
        </w:rPr>
        <w:t xml:space="preserve"> indicates the annual carbonation rate (%); specifically, </w:t>
      </w:r>
      <w:r w:rsidR="00B31DFC" w:rsidRPr="00775258">
        <w:rPr>
          <w:rFonts w:ascii="Times New Roman" w:eastAsiaTheme="minorEastAsia" w:hAnsi="Times New Roman" w:cs="Times New Roman"/>
          <w:i/>
          <w:iCs/>
          <w:color w:val="000000" w:themeColor="text1"/>
        </w:rPr>
        <w:t>R</w:t>
      </w:r>
      <w:r w:rsidR="00B31DFC" w:rsidRPr="00775258">
        <w:rPr>
          <w:rFonts w:ascii="Times New Roman" w:eastAsiaTheme="minorEastAsia" w:hAnsi="Times New Roman" w:cs="Times New Roman"/>
          <w:color w:val="000000" w:themeColor="text1"/>
        </w:rPr>
        <w:t xml:space="preserve"> is set to 1 for materials capable of complete carbonation within a single year (i.e., LKD, LSS, CS, PCC, and SUG), whereas for materials that do not fully carbonate within one year (i.e., MOR, LM, RM, SS, and BFS), </w:t>
      </w:r>
      <w:r w:rsidR="00B31DFC" w:rsidRPr="00775258">
        <w:rPr>
          <w:rFonts w:ascii="Times New Roman" w:eastAsiaTheme="minorEastAsia" w:hAnsi="Times New Roman" w:cs="Times New Roman"/>
          <w:i/>
          <w:iCs/>
          <w:color w:val="000000" w:themeColor="text1"/>
        </w:rPr>
        <w:t xml:space="preserve">R </w:t>
      </w:r>
      <w:r w:rsidR="00B31DFC" w:rsidRPr="00775258">
        <w:rPr>
          <w:rFonts w:ascii="Times New Roman" w:eastAsiaTheme="minorEastAsia" w:hAnsi="Times New Roman" w:cs="Times New Roman"/>
          <w:color w:val="000000" w:themeColor="text1"/>
        </w:rPr>
        <w:t>is calculated using distinct models tailored to each material type</w:t>
      </w:r>
      <w:r w:rsidR="00316DE7" w:rsidRPr="00775258">
        <w:rPr>
          <w:rFonts w:ascii="Times New Roman" w:eastAsiaTheme="minorEastAsia" w:hAnsi="Times New Roman" w:cs="Times New Roman" w:hint="eastAsia"/>
          <w:color w:val="000000" w:themeColor="text1"/>
        </w:rPr>
        <w:t xml:space="preserve"> (see </w:t>
      </w:r>
      <w:r w:rsidR="00316DE7" w:rsidRPr="00775258">
        <w:rPr>
          <w:rFonts w:ascii="Times New Roman" w:eastAsiaTheme="minorEastAsia" w:hAnsi="Times New Roman" w:cs="Times New Roman"/>
          <w:color w:val="000000" w:themeColor="text1"/>
        </w:rPr>
        <w:t>Supplementary Table</w:t>
      </w:r>
      <w:r w:rsidR="00316DE7" w:rsidRPr="00775258">
        <w:rPr>
          <w:rFonts w:ascii="Times New Roman" w:eastAsiaTheme="minorEastAsia" w:hAnsi="Times New Roman" w:cs="Times New Roman" w:hint="eastAsia"/>
          <w:color w:val="000000" w:themeColor="text1"/>
        </w:rPr>
        <w:t xml:space="preserve"> SI</w:t>
      </w:r>
      <w:r w:rsidR="00B76642" w:rsidRPr="00775258">
        <w:rPr>
          <w:rFonts w:ascii="Times New Roman" w:eastAsiaTheme="minorEastAsia" w:hAnsi="Times New Roman" w:cs="Times New Roman" w:hint="eastAsia"/>
          <w:color w:val="000000" w:themeColor="text1"/>
        </w:rPr>
        <w:t>-3 Data10</w:t>
      </w:r>
      <w:r w:rsidR="00316DE7" w:rsidRPr="00775258">
        <w:rPr>
          <w:rFonts w:ascii="Times New Roman" w:eastAsiaTheme="minorEastAsia" w:hAnsi="Times New Roman" w:cs="Times New Roman" w:hint="eastAsia"/>
          <w:color w:val="000000" w:themeColor="text1"/>
        </w:rPr>
        <w:t>)</w:t>
      </w:r>
      <w:r w:rsidR="00B31DFC" w:rsidRPr="00775258">
        <w:rPr>
          <w:rFonts w:ascii="Times New Roman" w:eastAsiaTheme="minorEastAsia" w:hAnsi="Times New Roman" w:cs="Times New Roman"/>
          <w:color w:val="000000" w:themeColor="text1"/>
        </w:rPr>
        <w:t xml:space="preserve">. Finally, </w:t>
      </w:r>
      <w:bookmarkStart w:id="16" w:name="_Hlk216942921"/>
      <m:oMath>
        <m:f>
          <m:fPr>
            <m:ctrlPr>
              <w:rPr>
                <w:rFonts w:ascii="Cambria Math" w:eastAsiaTheme="minorEastAsia" w:hAnsi="Cambria Math" w:cs="Times New Roman"/>
                <w:color w:val="000000" w:themeColor="text1"/>
              </w:rPr>
            </m:ctrlPr>
          </m:fPr>
          <m:num>
            <m:sSub>
              <m:sSubPr>
                <m:ctrlPr>
                  <w:rPr>
                    <w:rFonts w:ascii="Cambria Math" w:eastAsiaTheme="minorEastAsia" w:hAnsi="Cambria Math" w:cs="Times New Roman"/>
                    <w:i/>
                    <w:color w:val="000000" w:themeColor="text1"/>
                  </w:rPr>
                </m:ctrlPr>
              </m:sSubPr>
              <m:e>
                <m:r>
                  <w:rPr>
                    <w:rFonts w:ascii="Cambria Math" w:eastAsiaTheme="minorEastAsia" w:hAnsi="Cambria Math" w:cs="Times New Roman"/>
                    <w:color w:val="000000" w:themeColor="text1"/>
                  </w:rPr>
                  <m:t>M</m:t>
                </m:r>
              </m:e>
              <m:sub>
                <m:r>
                  <w:rPr>
                    <w:rFonts w:ascii="Cambria Math" w:eastAsiaTheme="minorEastAsia" w:hAnsi="Cambria Math" w:cs="Times New Roman"/>
                    <w:color w:val="000000" w:themeColor="text1"/>
                  </w:rPr>
                  <m:t>CO2</m:t>
                </m:r>
              </m:sub>
            </m:sSub>
            <m:ctrlPr>
              <w:rPr>
                <w:rFonts w:ascii="Cambria Math" w:eastAsiaTheme="minorEastAsia" w:hAnsi="Cambria Math" w:cs="Times New Roman"/>
                <w:i/>
                <w:color w:val="000000" w:themeColor="text1"/>
              </w:rPr>
            </m:ctrlPr>
          </m:num>
          <m:den>
            <m:sSub>
              <m:sSubPr>
                <m:ctrlPr>
                  <w:rPr>
                    <w:rFonts w:ascii="Cambria Math" w:eastAsiaTheme="minorEastAsia" w:hAnsi="Cambria Math" w:cs="Times New Roman"/>
                    <w:i/>
                    <w:color w:val="000000" w:themeColor="text1"/>
                  </w:rPr>
                </m:ctrlPr>
              </m:sSubPr>
              <m:e>
                <m:r>
                  <w:rPr>
                    <w:rFonts w:ascii="Cambria Math" w:eastAsiaTheme="minorEastAsia" w:hAnsi="Cambria Math" w:cs="Times New Roman"/>
                    <w:color w:val="000000" w:themeColor="text1"/>
                  </w:rPr>
                  <m:t>M</m:t>
                </m:r>
              </m:e>
              <m:sub>
                <m:r>
                  <w:rPr>
                    <w:rFonts w:ascii="Cambria Math" w:eastAsiaTheme="minorEastAsia" w:hAnsi="Cambria Math" w:cs="Times New Roman"/>
                    <w:color w:val="000000" w:themeColor="text1"/>
                  </w:rPr>
                  <m:t>CaO</m:t>
                </m:r>
              </m:sub>
            </m:sSub>
            <m:ctrlPr>
              <w:rPr>
                <w:rFonts w:ascii="Cambria Math" w:eastAsiaTheme="minorEastAsia" w:hAnsi="Cambria Math" w:cs="Times New Roman"/>
                <w:i/>
                <w:color w:val="000000" w:themeColor="text1"/>
              </w:rPr>
            </m:ctrlPr>
          </m:den>
        </m:f>
      </m:oMath>
      <w:bookmarkEnd w:id="16"/>
      <w:r w:rsidR="00B31DFC" w:rsidRPr="00775258">
        <w:rPr>
          <w:rFonts w:ascii="Times New Roman" w:eastAsiaTheme="minorEastAsia" w:hAnsi="Times New Roman" w:cs="Times New Roman"/>
          <w:color w:val="000000" w:themeColor="text1"/>
        </w:rPr>
        <w:t xml:space="preserve"> represents the molar mass ratio of carbon to calcium oxide (</w:t>
      </w:r>
      <w:r w:rsidR="00316278" w:rsidRPr="00775258">
        <w:rPr>
          <w:rFonts w:ascii="Times New Roman" w:eastAsiaTheme="minorEastAsia" w:hAnsi="Times New Roman" w:cs="Times New Roman" w:hint="eastAsia"/>
          <w:color w:val="000000" w:themeColor="text1"/>
        </w:rPr>
        <w:t>44</w:t>
      </w:r>
      <w:r w:rsidR="00B31DFC" w:rsidRPr="00775258">
        <w:rPr>
          <w:rFonts w:ascii="Times New Roman" w:eastAsiaTheme="minorEastAsia" w:hAnsi="Times New Roman" w:cs="Times New Roman"/>
          <w:color w:val="000000" w:themeColor="text1"/>
        </w:rPr>
        <w:t>/56)</w:t>
      </w:r>
      <w:r w:rsidR="00A46618" w:rsidRPr="00775258">
        <w:rPr>
          <w:rFonts w:ascii="Times New Roman" w:eastAsiaTheme="minorEastAsia" w:hAnsi="Times New Roman" w:cs="Times New Roman"/>
          <w:color w:val="000000" w:themeColor="text1"/>
        </w:rPr>
        <w:t>.</w:t>
      </w:r>
    </w:p>
    <w:p w14:paraId="4D1F9D4E" w14:textId="556BBAC9" w:rsidR="00A230CD" w:rsidRPr="00775258" w:rsidRDefault="00A230CD" w:rsidP="000463C6">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(2) Annual Carbonation Ratio</w:t>
      </w:r>
    </w:p>
    <w:p w14:paraId="58855708" w14:textId="7260EA63" w:rsidR="00A230CD" w:rsidRPr="00775258" w:rsidRDefault="00A230CD" w:rsidP="00A230C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The carbonation process of lime-based materials was simulated using three geometric models</w:t>
      </w:r>
      <w:r w:rsidR="00F27BC0" w:rsidRPr="00775258">
        <w:rPr>
          <w:rFonts w:ascii="Times New Roman" w:eastAsiaTheme="minorEastAsia" w:hAnsi="Times New Roman" w:cs="Times New Roman" w:hint="eastAsia"/>
          <w:color w:val="000000" w:themeColor="text1"/>
        </w:rPr>
        <w:t>, including</w:t>
      </w:r>
      <w:r w:rsidR="00F27BC0"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the slab model, the pile model, and the spherical model.</w:t>
      </w:r>
    </w:p>
    <w:p w14:paraId="76393D66" w14:textId="07B40106" w:rsidR="00A230CD" w:rsidRPr="00775258" w:rsidRDefault="00A230CD" w:rsidP="00A230C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For the slab model, the annual carbonation ratio </w:t>
      </w:r>
      <m:oMath>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R</m:t>
            </m:r>
          </m:e>
          <m:sub>
            <m:r>
              <w:rPr>
                <w:rFonts w:ascii="Cambria Math" w:hAnsi="Cambria Math" w:cs="Times New Roman"/>
                <w:color w:val="000000" w:themeColor="text1"/>
                <w:szCs w:val="22"/>
              </w:rPr>
              <m:t>lime</m:t>
            </m:r>
          </m:sub>
        </m:sSub>
      </m:oMath>
      <w:r w:rsidRPr="00775258">
        <w:rPr>
          <w:rFonts w:ascii="Times New Roman" w:eastAsiaTheme="minorEastAsia" w:hAnsi="Times New Roman" w:cs="Times New Roman"/>
          <w:color w:val="000000" w:themeColor="text1"/>
        </w:rPr>
        <w:t xml:space="preserve"> is expressed as:</w:t>
      </w:r>
    </w:p>
    <w:p w14:paraId="03A3D541" w14:textId="58D0D926" w:rsidR="00A230CD" w:rsidRPr="00775258" w:rsidRDefault="00000000" w:rsidP="00A230CD">
      <w:pPr>
        <w:spacing w:after="0" w:line="240" w:lineRule="auto"/>
        <w:ind w:firstLineChars="1000" w:firstLine="2200"/>
        <w:jc w:val="both"/>
        <w:rPr>
          <w:rFonts w:ascii="Times New Roman" w:hAnsi="Times New Roman" w:cs="Times New Roman"/>
          <w:color w:val="000000" w:themeColor="text1"/>
          <w:szCs w:val="22"/>
        </w:rPr>
      </w:pPr>
      <m:oMath>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R</m:t>
            </m:r>
          </m:e>
          <m:sub>
            <m:r>
              <w:rPr>
                <w:rFonts w:ascii="Cambria Math" w:hAnsi="Cambria Math" w:cs="Times New Roman"/>
                <w:color w:val="000000" w:themeColor="text1"/>
                <w:szCs w:val="22"/>
              </w:rPr>
              <m:t>lime</m:t>
            </m:r>
          </m:sub>
        </m:sSub>
        <m:r>
          <w:rPr>
            <w:rFonts w:ascii="Cambria Math" w:hAnsi="Cambria Math" w:cs="Times New Roman"/>
            <w:color w:val="000000" w:themeColor="text1"/>
            <w:szCs w:val="22"/>
          </w:rPr>
          <m:t>=</m:t>
        </m:r>
        <m:d>
          <m:dPr>
            <m:ctrlPr>
              <w:rPr>
                <w:rFonts w:ascii="Cambria Math" w:hAnsi="Cambria Math" w:cs="Times New Roman"/>
                <w:color w:val="000000" w:themeColor="text1"/>
                <w:szCs w:val="22"/>
              </w:rPr>
            </m:ctrlPr>
          </m:dPr>
          <m:e>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d</m:t>
                </m:r>
                <m:ctrlPr>
                  <w:rPr>
                    <w:rFonts w:ascii="Cambria Math" w:hAnsi="Cambria Math" w:cs="Times New Roman"/>
                    <w:color w:val="000000" w:themeColor="text1"/>
                    <w:szCs w:val="22"/>
                  </w:rPr>
                </m:ctrlPr>
              </m:e>
              <m:sub>
                <m:r>
                  <w:rPr>
                    <w:rFonts w:ascii="Cambria Math" w:hAnsi="Cambria Math" w:cs="Times New Roman"/>
                    <w:color w:val="000000" w:themeColor="text1"/>
                    <w:szCs w:val="22"/>
                  </w:rPr>
                  <m:t>lime,i</m:t>
                </m:r>
              </m:sub>
            </m:sSub>
            <m:r>
              <w:rPr>
                <w:rFonts w:ascii="Cambria Math" w:hAnsi="Cambria Math" w:cs="Times New Roman"/>
                <w:color w:val="000000" w:themeColor="text1"/>
                <w:szCs w:val="22"/>
              </w:rPr>
              <m:t>-</m:t>
            </m:r>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d</m:t>
                </m:r>
              </m:e>
              <m:sub>
                <m:r>
                  <w:rPr>
                    <w:rFonts w:ascii="Cambria Math" w:hAnsi="Cambria Math" w:cs="Times New Roman"/>
                    <w:color w:val="000000" w:themeColor="text1"/>
                    <w:szCs w:val="22"/>
                  </w:rPr>
                  <m:t>lime,i-1</m:t>
                </m:r>
              </m:sub>
            </m:sSub>
            <m:ctrlPr>
              <w:rPr>
                <w:rFonts w:ascii="Cambria Math" w:hAnsi="Cambria Math" w:cs="Times New Roman"/>
                <w:i/>
                <w:color w:val="000000" w:themeColor="text1"/>
                <w:szCs w:val="22"/>
              </w:rPr>
            </m:ctrlPr>
          </m:e>
        </m:d>
        <m:r>
          <m:rPr>
            <m:lit/>
          </m:rPr>
          <w:rPr>
            <w:rFonts w:ascii="Cambria Math" w:hAnsi="Cambria Math" w:cs="Times New Roman"/>
            <w:color w:val="000000" w:themeColor="text1"/>
            <w:szCs w:val="22"/>
          </w:rPr>
          <m:t>/</m:t>
        </m:r>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d</m:t>
            </m:r>
          </m:e>
          <m:sub>
            <m:r>
              <w:rPr>
                <w:rFonts w:ascii="Cambria Math" w:hAnsi="Cambria Math" w:cs="Times New Roman"/>
                <w:color w:val="000000" w:themeColor="text1"/>
                <w:szCs w:val="22"/>
              </w:rPr>
              <m:t>T</m:t>
            </m:r>
          </m:sub>
        </m:sSub>
      </m:oMath>
      <w:r w:rsidR="00A230CD" w:rsidRPr="00775258">
        <w:rPr>
          <w:rFonts w:ascii="Times New Roman" w:hAnsi="Times New Roman" w:cs="Times New Roman"/>
          <w:color w:val="000000" w:themeColor="text1"/>
          <w:szCs w:val="22"/>
        </w:rPr>
        <w:t xml:space="preserve">                      </w:t>
      </w:r>
      <w:r w:rsidR="001814E9" w:rsidRPr="00775258">
        <w:rPr>
          <w:rFonts w:ascii="Times New Roman" w:eastAsiaTheme="minorEastAsia" w:hAnsi="Times New Roman" w:cs="Times New Roman" w:hint="eastAsia"/>
          <w:color w:val="000000" w:themeColor="text1"/>
          <w:szCs w:val="22"/>
        </w:rPr>
        <w:t xml:space="preserve">  </w:t>
      </w:r>
      <w:r w:rsidR="00A230CD" w:rsidRPr="00775258">
        <w:rPr>
          <w:rFonts w:ascii="Times New Roman" w:hAnsi="Times New Roman" w:cs="Times New Roman"/>
          <w:color w:val="000000" w:themeColor="text1"/>
          <w:szCs w:val="22"/>
        </w:rPr>
        <w:t xml:space="preserve">  </w:t>
      </w:r>
      <w:r w:rsidR="001814E9" w:rsidRPr="00775258">
        <w:rPr>
          <w:rFonts w:ascii="Times New Roman" w:eastAsiaTheme="minorEastAsia" w:hAnsi="Times New Roman" w:cs="Times New Roman" w:hint="eastAsia"/>
          <w:color w:val="000000" w:themeColor="text1"/>
          <w:szCs w:val="22"/>
        </w:rPr>
        <w:t>Eq</w:t>
      </w:r>
      <w:r w:rsidR="00A230CD" w:rsidRPr="00775258">
        <w:rPr>
          <w:rFonts w:ascii="Times New Roman" w:hAnsi="Times New Roman" w:cs="Times New Roman"/>
          <w:color w:val="000000" w:themeColor="text1"/>
          <w:szCs w:val="22"/>
        </w:rPr>
        <w:t xml:space="preserve"> (5)</w:t>
      </w:r>
    </w:p>
    <w:p w14:paraId="135EBA63" w14:textId="72C04909" w:rsidR="00A230CD" w:rsidRPr="00BE484A" w:rsidRDefault="00C54768" w:rsidP="00A230CD">
      <w:pPr>
        <w:spacing w:after="0" w:line="240" w:lineRule="auto"/>
        <w:ind w:firstLineChars="200" w:firstLine="440"/>
        <w:jc w:val="both"/>
        <w:rPr>
          <w:rFonts w:ascii="Times New Roman" w:eastAsiaTheme="minorEastAsia" w:hAnsi="Times New Roman" w:cs="Times New Roman"/>
        </w:rPr>
      </w:pPr>
      <w:r w:rsidRPr="00775258">
        <w:rPr>
          <w:rFonts w:ascii="Times New Roman" w:eastAsiaTheme="minorEastAsia" w:hAnsi="Times New Roman" w:cs="Times New Roman" w:hint="eastAsia"/>
          <w:color w:val="000000" w:themeColor="text1"/>
        </w:rPr>
        <w:t>wh</w:t>
      </w:r>
      <w:r w:rsidR="00A230CD" w:rsidRPr="00775258">
        <w:rPr>
          <w:rFonts w:ascii="Times New Roman" w:eastAsiaTheme="minorEastAsia" w:hAnsi="Times New Roman" w:cs="Times New Roman"/>
          <w:color w:val="000000" w:themeColor="text1"/>
        </w:rPr>
        <w:t>ere,</w:t>
      </w:r>
      <w:r w:rsidR="0098313C" w:rsidRPr="00775258">
        <w:rPr>
          <w:rFonts w:ascii="Times New Roman" w:hAnsi="Times New Roman" w:cs="Times New Roman"/>
          <w:i/>
          <w:color w:val="000000" w:themeColor="text1"/>
          <w:szCs w:val="22"/>
        </w:rPr>
        <w:t xml:space="preserve"> </w:t>
      </w:r>
      <m:oMath>
        <m:sSub>
          <m:sSubPr>
            <m:ctrlPr>
              <w:rPr>
                <w:rFonts w:ascii="Cambria Math" w:hAnsi="Cambria Math" w:cs="Times New Roman"/>
                <w:i/>
                <w:color w:val="000000" w:themeColor="text1"/>
                <w:szCs w:val="22"/>
              </w:rPr>
            </m:ctrlPr>
          </m:sSubPr>
          <m:e>
            <m:r>
              <w:rPr>
                <w:rFonts w:ascii="Cambria Math" w:hAnsi="Cambria Math" w:cs="Times New Roman"/>
                <w:color w:val="000000" w:themeColor="text1"/>
                <w:szCs w:val="22"/>
              </w:rPr>
              <m:t>d</m:t>
            </m:r>
          </m:e>
          <m:sub>
            <m:r>
              <w:rPr>
                <w:rFonts w:ascii="Cambria Math" w:hAnsi="Cambria Math" w:cs="Times New Roman"/>
                <w:color w:val="000000" w:themeColor="text1"/>
                <w:szCs w:val="22"/>
              </w:rPr>
              <m:t>lime,i</m:t>
            </m:r>
          </m:sub>
        </m:sSub>
      </m:oMath>
      <w:r w:rsidR="00A230CD" w:rsidRPr="00775258">
        <w:rPr>
          <w:rFonts w:ascii="Times New Roman" w:eastAsiaTheme="minorEastAsia" w:hAnsi="Times New Roman" w:cs="Times New Roman"/>
          <w:color w:val="000000" w:themeColor="text1"/>
        </w:rPr>
        <w:t xml:space="preserve"> denotes the carbonation depth of lime-based materials (such as MOR) in </w:t>
      </w:r>
      <w:r w:rsidR="00A230CD" w:rsidRPr="00BE484A">
        <w:rPr>
          <w:rFonts w:ascii="Times New Roman" w:eastAsiaTheme="minorEastAsia" w:hAnsi="Times New Roman" w:cs="Times New Roman"/>
        </w:rPr>
        <w:t>year</w:t>
      </w:r>
      <w:r w:rsidR="00A230CD" w:rsidRPr="00BE484A">
        <w:rPr>
          <w:rFonts w:ascii="Times New Roman" w:eastAsiaTheme="minorEastAsia" w:hAnsi="Times New Roman" w:cs="Times New Roman"/>
          <w:i/>
          <w:iCs/>
        </w:rPr>
        <w:t xml:space="preserve"> </w:t>
      </w:r>
      <w:proofErr w:type="spellStart"/>
      <w:r w:rsidR="00A230CD" w:rsidRPr="00BE484A">
        <w:rPr>
          <w:rFonts w:ascii="Times New Roman" w:eastAsiaTheme="minorEastAsia" w:hAnsi="Times New Roman" w:cs="Times New Roman"/>
          <w:i/>
          <w:iCs/>
        </w:rPr>
        <w:t>i</w:t>
      </w:r>
      <w:proofErr w:type="spellEnd"/>
      <w:r w:rsidR="00A230CD" w:rsidRPr="00BE484A">
        <w:rPr>
          <w:rFonts w:ascii="Times New Roman" w:eastAsiaTheme="minorEastAsia" w:hAnsi="Times New Roman" w:cs="Times New Roman"/>
        </w:rPr>
        <w:t>, while</w:t>
      </w:r>
      <w:r>
        <w:rPr>
          <w:rFonts w:ascii="Times New Roman" w:eastAsiaTheme="minorEastAsia" w:hAnsi="Times New Roman" w:cs="Times New Roman" w:hint="eastAsia"/>
        </w:rPr>
        <w:t xml:space="preserve"> </w:t>
      </w:r>
      <m:oMath>
        <m:sSub>
          <m:sSubPr>
            <m:ctrlPr>
              <w:rPr>
                <w:rFonts w:ascii="Cambria Math" w:hAnsi="Cambria Math" w:cs="Times New Roman"/>
                <w:i/>
                <w:szCs w:val="22"/>
              </w:rPr>
            </m:ctrlPr>
          </m:sSubPr>
          <m:e>
            <m:r>
              <w:rPr>
                <w:rFonts w:ascii="Cambria Math" w:hAnsi="Cambria Math" w:cs="Times New Roman"/>
                <w:szCs w:val="22"/>
              </w:rPr>
              <m:t>d</m:t>
            </m:r>
          </m:e>
          <m:sub>
            <m:r>
              <w:rPr>
                <w:rFonts w:ascii="Cambria Math" w:hAnsi="Cambria Math" w:cs="Times New Roman"/>
                <w:szCs w:val="22"/>
              </w:rPr>
              <m:t>T</m:t>
            </m:r>
          </m:sub>
        </m:sSub>
      </m:oMath>
      <w:r w:rsidR="00A230CD" w:rsidRPr="00BE484A">
        <w:rPr>
          <w:rFonts w:ascii="Times New Roman" w:eastAsiaTheme="minorEastAsia" w:hAnsi="Times New Roman" w:cs="Times New Roman"/>
        </w:rPr>
        <w:t xml:space="preserve"> signifies </w:t>
      </w:r>
      <w:r w:rsidR="002B4832">
        <w:rPr>
          <w:rFonts w:ascii="Times New Roman" w:eastAsiaTheme="minorEastAsia" w:hAnsi="Times New Roman" w:cs="Times New Roman" w:hint="eastAsia"/>
        </w:rPr>
        <w:t xml:space="preserve">the </w:t>
      </w:r>
      <w:r w:rsidR="002B4832" w:rsidRPr="00BE484A">
        <w:rPr>
          <w:rFonts w:ascii="Times New Roman" w:eastAsiaTheme="minorEastAsia" w:hAnsi="Times New Roman" w:cs="Times New Roman"/>
          <w:iCs/>
        </w:rPr>
        <w:t xml:space="preserve">design thickness of </w:t>
      </w:r>
      <w:r w:rsidR="002B4832">
        <w:rPr>
          <w:rFonts w:ascii="Times New Roman" w:eastAsiaTheme="minorEastAsia" w:hAnsi="Times New Roman" w:cs="Times New Roman" w:hint="eastAsia"/>
          <w:iCs/>
        </w:rPr>
        <w:t>lime</w:t>
      </w:r>
      <w:r w:rsidR="00A230CD" w:rsidRPr="00BE484A">
        <w:rPr>
          <w:rFonts w:ascii="Times New Roman" w:eastAsiaTheme="minorEastAsia" w:hAnsi="Times New Roman" w:cs="Times New Roman"/>
        </w:rPr>
        <w:t>.</w:t>
      </w:r>
    </w:p>
    <w:p w14:paraId="3BAC978B" w14:textId="400F5FE5" w:rsidR="0098313C" w:rsidRPr="00BE484A" w:rsidRDefault="0098313C" w:rsidP="0098313C">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 xml:space="preserve">In the pile model, the annual carbonation ratio </w:t>
      </w:r>
      <m:oMath>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lime</m:t>
            </m:r>
          </m:sub>
        </m:sSub>
      </m:oMath>
      <w:r w:rsidRPr="00BE484A">
        <w:rPr>
          <w:rFonts w:ascii="Times New Roman" w:eastAsiaTheme="minorEastAsia" w:hAnsi="Times New Roman" w:cs="Times New Roman"/>
        </w:rPr>
        <w:t xml:space="preserve"> is defined as:</w:t>
      </w:r>
    </w:p>
    <w:p w14:paraId="161A397C" w14:textId="4C088337" w:rsidR="0098313C" w:rsidRPr="00BE484A" w:rsidRDefault="00000000" w:rsidP="0098313C">
      <w:pPr>
        <w:spacing w:after="0" w:line="240" w:lineRule="auto"/>
        <w:ind w:firstLineChars="1000" w:firstLine="2200"/>
        <w:jc w:val="both"/>
        <w:rPr>
          <w:rFonts w:ascii="Times New Roman" w:hAnsi="Times New Roman" w:cs="Times New Roman"/>
          <w:szCs w:val="22"/>
        </w:rPr>
      </w:pPr>
      <m:oMath>
        <m:sSub>
          <m:sSubPr>
            <m:ctrlPr>
              <w:rPr>
                <w:rFonts w:ascii="Cambria Math" w:hAnsi="Cambria Math" w:cs="Times New Roman"/>
                <w:i/>
                <w:szCs w:val="22"/>
              </w:rPr>
            </m:ctrlPr>
          </m:sSubPr>
          <m:e>
            <m:r>
              <m:rPr>
                <m:sty m:val="p"/>
              </m:rPr>
              <w:rPr>
                <w:rFonts w:ascii="Cambria Math" w:hAnsi="Cambria Math" w:cs="Times New Roman"/>
                <w:szCs w:val="22"/>
              </w:rPr>
              <m:t>R</m:t>
            </m:r>
            <m:ctrlPr>
              <w:rPr>
                <w:rFonts w:ascii="Cambria Math" w:hAnsi="Cambria Math" w:cs="Times New Roman"/>
                <w:szCs w:val="22"/>
              </w:rPr>
            </m:ctrlPr>
          </m:e>
          <m:sub>
            <m:r>
              <m:rPr>
                <m:sty m:val="p"/>
              </m:rPr>
              <w:rPr>
                <w:rFonts w:ascii="Cambria Math" w:hAnsi="Cambria Math" w:cs="Times New Roman"/>
                <w:szCs w:val="22"/>
              </w:rPr>
              <m:t>lime</m:t>
            </m:r>
            <m:r>
              <w:rPr>
                <w:rFonts w:ascii="Cambria Math" w:hAnsi="Cambria Math" w:cs="Times New Roman"/>
                <w:szCs w:val="22"/>
              </w:rPr>
              <m:t>,</m:t>
            </m:r>
            <m:r>
              <m:rPr>
                <m:sty m:val="p"/>
              </m:rPr>
              <w:rPr>
                <w:rFonts w:ascii="Cambria Math" w:hAnsi="Cambria Math" w:cs="Times New Roman"/>
                <w:szCs w:val="22"/>
              </w:rPr>
              <m:t>i</m:t>
            </m:r>
          </m:sub>
        </m:sSub>
        <m:r>
          <w:rPr>
            <w:rFonts w:ascii="Cambria Math" w:hAnsi="Cambria Math" w:cs="Times New Roman"/>
            <w:szCs w:val="22"/>
          </w:rPr>
          <m:t>=</m:t>
        </m:r>
        <m:d>
          <m:dPr>
            <m:begChr m:val="{"/>
            <m:endChr m:val=""/>
            <m:ctrlPr>
              <w:rPr>
                <w:rFonts w:ascii="Cambria Math" w:hAnsi="Cambria Math" w:cs="Times New Roman"/>
                <w:i/>
                <w:szCs w:val="22"/>
              </w:rPr>
            </m:ctrlPr>
          </m:dPr>
          <m:e>
            <m:eqArr>
              <m:eqArrPr>
                <m:ctrlPr>
                  <w:rPr>
                    <w:rFonts w:ascii="Cambria Math" w:hAnsi="Cambria Math" w:cs="Times New Roman"/>
                    <w:i/>
                    <w:szCs w:val="22"/>
                  </w:rPr>
                </m:ctrlPr>
              </m:eqArrPr>
              <m:e>
                <m:f>
                  <m:fPr>
                    <m:ctrlPr>
                      <w:rPr>
                        <w:rFonts w:ascii="Cambria Math" w:hAnsi="Cambria Math" w:cs="Times New Roman"/>
                        <w:i/>
                        <w:szCs w:val="22"/>
                      </w:rPr>
                    </m:ctrlPr>
                  </m:fPr>
                  <m:num>
                    <m:sSub>
                      <m:sSubPr>
                        <m:ctrlPr>
                          <w:rPr>
                            <w:rFonts w:ascii="Cambria Math" w:hAnsi="Cambria Math" w:cs="Times New Roman"/>
                            <w:i/>
                            <w:szCs w:val="22"/>
                          </w:rPr>
                        </m:ctrlPr>
                      </m:sSubPr>
                      <m:e>
                        <m:r>
                          <w:rPr>
                            <w:rFonts w:ascii="Cambria Math" w:hAnsi="Cambria Math" w:cs="Times New Roman"/>
                            <w:szCs w:val="22"/>
                          </w:rPr>
                          <m:t>k</m:t>
                        </m:r>
                      </m:e>
                      <m:sub>
                        <m:r>
                          <w:rPr>
                            <w:rFonts w:ascii="Cambria Math" w:hAnsi="Cambria Math" w:cs="Times New Roman"/>
                            <w:szCs w:val="22"/>
                          </w:rPr>
                          <m:t>m</m:t>
                        </m:r>
                        <m:r>
                          <w:rPr>
                            <w:rFonts w:ascii="Cambria Math" w:eastAsiaTheme="minorEastAsia" w:hAnsi="Cambria Math" w:cs="Times New Roman"/>
                            <w:szCs w:val="22"/>
                          </w:rPr>
                          <m:t>ud</m:t>
                        </m:r>
                      </m:sub>
                    </m:sSub>
                    <m:r>
                      <w:rPr>
                        <w:rFonts w:ascii="Cambria Math" w:hAnsi="Cambria Math" w:cs="Times New Roman"/>
                        <w:szCs w:val="22"/>
                      </w:rPr>
                      <m:t>×</m:t>
                    </m:r>
                    <m:rad>
                      <m:radPr>
                        <m:degHide m:val="1"/>
                        <m:ctrlPr>
                          <w:rPr>
                            <w:rFonts w:ascii="Cambria Math" w:hAnsi="Cambria Math" w:cs="Times New Roman"/>
                            <w:i/>
                            <w:szCs w:val="22"/>
                          </w:rPr>
                        </m:ctrlPr>
                      </m:radPr>
                      <m:deg/>
                      <m:e>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e>
                    </m:rad>
                  </m:num>
                  <m:den>
                    <m:f>
                      <m:fPr>
                        <m:ctrlPr>
                          <w:rPr>
                            <w:rFonts w:ascii="Cambria Math" w:hAnsi="Cambria Math" w:cs="Times New Roman"/>
                            <w:i/>
                            <w:szCs w:val="22"/>
                          </w:rPr>
                        </m:ctrlPr>
                      </m:fPr>
                      <m:num>
                        <m:sSub>
                          <m:sSubPr>
                            <m:ctrlPr>
                              <w:rPr>
                                <w:rFonts w:ascii="Cambria Math" w:hAnsi="Cambria Math" w:cs="Times New Roman"/>
                                <w:i/>
                                <w:szCs w:val="22"/>
                              </w:rPr>
                            </m:ctrlPr>
                          </m:sSubPr>
                          <m:e>
                            <m:r>
                              <w:rPr>
                                <w:rFonts w:ascii="Cambria Math" w:hAnsi="Cambria Math" w:cs="Times New Roman"/>
                                <w:szCs w:val="22"/>
                              </w:rPr>
                              <m:t>h</m:t>
                            </m:r>
                          </m:e>
                          <m:sub>
                            <m:r>
                              <w:rPr>
                                <w:rFonts w:ascii="Cambria Math" w:hAnsi="Cambria Math" w:cs="Times New Roman"/>
                                <w:szCs w:val="22"/>
                              </w:rPr>
                              <m:t>m</m:t>
                            </m:r>
                            <m:r>
                              <w:rPr>
                                <w:rFonts w:ascii="Cambria Math" w:eastAsiaTheme="minorEastAsia" w:hAnsi="Cambria Math" w:cs="Times New Roman"/>
                                <w:szCs w:val="22"/>
                              </w:rPr>
                              <m:t>ud</m:t>
                            </m:r>
                          </m:sub>
                        </m:sSub>
                      </m:num>
                      <m:den>
                        <m:sSub>
                          <m:sSubPr>
                            <m:ctrlPr>
                              <w:rPr>
                                <w:rFonts w:ascii="Cambria Math" w:hAnsi="Cambria Math" w:cs="Times New Roman"/>
                                <w:i/>
                                <w:szCs w:val="22"/>
                              </w:rPr>
                            </m:ctrlPr>
                          </m:sSubPr>
                          <m:e>
                            <m:r>
                              <w:rPr>
                                <w:rFonts w:ascii="Cambria Math" w:hAnsi="Cambria Math" w:cs="Times New Roman"/>
                                <w:szCs w:val="22"/>
                              </w:rPr>
                              <m:t>t</m:t>
                            </m:r>
                          </m:e>
                          <m:sub>
                            <m:r>
                              <w:rPr>
                                <w:rFonts w:ascii="Cambria Math" w:eastAsiaTheme="minorEastAsia" w:hAnsi="Cambria Math" w:cs="Times New Roman"/>
                                <w:szCs w:val="22"/>
                              </w:rPr>
                              <m:t>mud</m:t>
                            </m:r>
                          </m:sub>
                        </m:sSub>
                      </m:den>
                    </m:f>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den>
                </m:f>
                <m:d>
                  <m:dPr>
                    <m:ctrlPr>
                      <w:rPr>
                        <w:rFonts w:ascii="Cambria Math" w:hAnsi="Cambria Math" w:cs="Times New Roman"/>
                        <w:i/>
                        <w:szCs w:val="22"/>
                      </w:rPr>
                    </m:ctrlPr>
                  </m:dPr>
                  <m:e>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lm</m:t>
                        </m:r>
                      </m:sub>
                    </m:sSub>
                  </m:e>
                </m:d>
                <m:r>
                  <w:rPr>
                    <w:rFonts w:ascii="Cambria Math" w:hAnsi="Cambria Math" w:cs="Times New Roman"/>
                    <w:szCs w:val="22"/>
                  </w:rPr>
                  <m:t>,</m:t>
                </m:r>
              </m:e>
              <m:e>
                <m:f>
                  <m:fPr>
                    <m:ctrlPr>
                      <w:rPr>
                        <w:rFonts w:ascii="Cambria Math" w:hAnsi="Cambria Math" w:cs="Times New Roman"/>
                        <w:szCs w:val="22"/>
                      </w:rPr>
                    </m:ctrlPr>
                  </m:fPr>
                  <m:num>
                    <m:sSub>
                      <m:sSubPr>
                        <m:ctrlPr>
                          <w:rPr>
                            <w:rFonts w:ascii="Cambria Math" w:hAnsi="Cambria Math" w:cs="Times New Roman"/>
                            <w:i/>
                            <w:szCs w:val="22"/>
                          </w:rPr>
                        </m:ctrlPr>
                      </m:sSubPr>
                      <m:e>
                        <m:r>
                          <w:rPr>
                            <w:rFonts w:ascii="Cambria Math" w:hAnsi="Cambria Math" w:cs="Times New Roman"/>
                            <w:szCs w:val="22"/>
                          </w:rPr>
                          <m:t>d</m:t>
                        </m:r>
                      </m:e>
                      <m:sub>
                        <m:r>
                          <w:rPr>
                            <w:rFonts w:ascii="Cambria Math" w:eastAsiaTheme="minorEastAsia" w:hAnsi="Cambria Math" w:cs="Times New Roman" w:hint="eastAsia"/>
                            <w:szCs w:val="22"/>
                          </w:rPr>
                          <m:t>mud</m:t>
                        </m:r>
                        <m:r>
                          <w:rPr>
                            <w:rFonts w:ascii="Cambria Math" w:hAnsi="Cambria Math" w:cs="Times New Roman"/>
                            <w:szCs w:val="22"/>
                          </w:rPr>
                          <m:t>,i</m:t>
                        </m:r>
                      </m:sub>
                    </m:sSub>
                    <m:ctrlPr>
                      <w:rPr>
                        <w:rFonts w:ascii="Cambria Math" w:hAnsi="Cambria Math" w:cs="Times New Roman"/>
                        <w:i/>
                        <w:szCs w:val="22"/>
                      </w:rPr>
                    </m:ctrlPr>
                  </m:num>
                  <m:den>
                    <m:sSub>
                      <m:sSubPr>
                        <m:ctrlPr>
                          <w:rPr>
                            <w:rFonts w:ascii="Cambria Math" w:hAnsi="Cambria Math" w:cs="Times New Roman"/>
                            <w:i/>
                            <w:szCs w:val="22"/>
                          </w:rPr>
                        </m:ctrlPr>
                      </m:sSubPr>
                      <m:e>
                        <m:r>
                          <w:rPr>
                            <w:rFonts w:ascii="Cambria Math" w:hAnsi="Cambria Math" w:cs="Times New Roman"/>
                            <w:szCs w:val="22"/>
                          </w:rPr>
                          <m:t>h</m:t>
                        </m:r>
                      </m:e>
                      <m:sub>
                        <m:r>
                          <w:rPr>
                            <w:rFonts w:ascii="Cambria Math" w:hAnsi="Cambria Math" w:cs="Times New Roman"/>
                            <w:szCs w:val="22"/>
                          </w:rPr>
                          <m:t>m</m:t>
                        </m:r>
                        <m:r>
                          <w:rPr>
                            <w:rFonts w:ascii="Cambria Math" w:eastAsiaTheme="minorEastAsia" w:hAnsi="Cambria Math" w:cs="Times New Roman"/>
                            <w:szCs w:val="22"/>
                          </w:rPr>
                          <m:t>ud</m:t>
                        </m:r>
                      </m:sub>
                    </m:sSub>
                    <m:ctrlPr>
                      <w:rPr>
                        <w:rFonts w:ascii="Cambria Math" w:hAnsi="Cambria Math" w:cs="Times New Roman"/>
                        <w:i/>
                        <w:szCs w:val="22"/>
                      </w:rPr>
                    </m:ctrlPr>
                  </m:den>
                </m:f>
                <m:d>
                  <m:dPr>
                    <m:ctrlPr>
                      <w:rPr>
                        <w:rFonts w:ascii="Cambria Math" w:hAnsi="Cambria Math" w:cs="Times New Roman"/>
                        <w:i/>
                        <w:szCs w:val="22"/>
                      </w:rPr>
                    </m:ctrlPr>
                  </m:dPr>
                  <m:e>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m</m:t>
                        </m:r>
                        <m:r>
                          <w:rPr>
                            <w:rFonts w:ascii="Cambria Math" w:eastAsiaTheme="minorEastAsia" w:hAnsi="Cambria Math" w:cs="Times New Roman"/>
                            <w:szCs w:val="22"/>
                          </w:rPr>
                          <m:t>ud</m:t>
                        </m:r>
                      </m:sub>
                    </m:sSub>
                    <m:r>
                      <w:rPr>
                        <w:rFonts w:ascii="Cambria Math" w:hAnsi="Cambria Math" w:cs="Times New Roman"/>
                        <w:szCs w:val="22"/>
                      </w:rPr>
                      <m:t>&lt;</m:t>
                    </m:r>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r>
                      <w:rPr>
                        <w:rFonts w:ascii="Cambria Math" w:hAnsi="Cambria Math" w:cs="Times New Roman"/>
                        <w:szCs w:val="22"/>
                      </w:rPr>
                      <m:t>&lt;100</m:t>
                    </m:r>
                  </m:e>
                </m:d>
                <m:r>
                  <w:rPr>
                    <w:rFonts w:ascii="Cambria Math" w:hAnsi="Cambria Math" w:cs="Times New Roman"/>
                    <w:szCs w:val="22"/>
                  </w:rPr>
                  <m:t>,</m:t>
                </m:r>
              </m:e>
            </m:eqArr>
          </m:e>
        </m:d>
      </m:oMath>
      <w:r w:rsidR="0098313C" w:rsidRPr="00BE484A">
        <w:rPr>
          <w:rFonts w:ascii="Times New Roman" w:hAnsi="Times New Roman" w:cs="Times New Roman"/>
          <w:szCs w:val="22"/>
        </w:rPr>
        <w:t xml:space="preserve">                       </w:t>
      </w:r>
      <w:r w:rsidR="001814E9">
        <w:rPr>
          <w:rFonts w:ascii="Times New Roman" w:eastAsiaTheme="minorEastAsia" w:hAnsi="Times New Roman" w:cs="Times New Roman" w:hint="eastAsia"/>
          <w:szCs w:val="22"/>
        </w:rPr>
        <w:t>Eq</w:t>
      </w:r>
      <w:r w:rsidR="0098313C" w:rsidRPr="00BE484A">
        <w:rPr>
          <w:rFonts w:ascii="Times New Roman" w:hAnsi="Times New Roman" w:cs="Times New Roman"/>
          <w:szCs w:val="22"/>
        </w:rPr>
        <w:t xml:space="preserve"> (6)</w:t>
      </w:r>
    </w:p>
    <w:p w14:paraId="7CDC0D40" w14:textId="692723E4" w:rsidR="0098313C" w:rsidRPr="00BE484A" w:rsidRDefault="00C54768" w:rsidP="0098313C">
      <w:pPr>
        <w:spacing w:after="0" w:line="240" w:lineRule="auto"/>
        <w:ind w:firstLineChars="200" w:firstLine="440"/>
        <w:jc w:val="both"/>
        <w:rPr>
          <w:rFonts w:ascii="Times New Roman" w:eastAsiaTheme="minorEastAsia" w:hAnsi="Times New Roman" w:cs="Times New Roman"/>
        </w:rPr>
      </w:pPr>
      <w:r>
        <w:rPr>
          <w:rFonts w:ascii="Times New Roman" w:eastAsiaTheme="minorEastAsia" w:hAnsi="Times New Roman" w:cs="Times New Roman" w:hint="eastAsia"/>
        </w:rPr>
        <w:t>wh</w:t>
      </w:r>
      <w:r w:rsidR="0098313C" w:rsidRPr="00BE484A">
        <w:rPr>
          <w:rFonts w:ascii="Times New Roman" w:eastAsiaTheme="minorEastAsia" w:hAnsi="Times New Roman" w:cs="Times New Roman"/>
        </w:rPr>
        <w:t>ere,</w:t>
      </w:r>
      <w:r w:rsidR="00252714" w:rsidRPr="00BE484A">
        <w:rPr>
          <w:rFonts w:ascii="Times New Roman" w:eastAsiaTheme="minorEastAsia" w:hAnsi="Times New Roman" w:cs="Times New Roman"/>
        </w:rPr>
        <w:t xml:space="preserve"> </w:t>
      </w:r>
      <m:oMath>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lime,i</m:t>
            </m:r>
          </m:sub>
        </m:sSub>
      </m:oMath>
      <w:r w:rsidR="00252714" w:rsidRPr="00BE484A">
        <w:rPr>
          <w:rFonts w:ascii="Times New Roman" w:eastAsiaTheme="minorEastAsia" w:hAnsi="Times New Roman" w:cs="Times New Roman"/>
        </w:rPr>
        <w:t xml:space="preserve"> signifies the carbonation ratio in the </w:t>
      </w:r>
      <w:proofErr w:type="spellStart"/>
      <w:r w:rsidR="00252714" w:rsidRPr="00A6608B">
        <w:rPr>
          <w:rFonts w:ascii="Times New Roman" w:eastAsiaTheme="minorEastAsia" w:hAnsi="Times New Roman" w:cs="Times New Roman"/>
          <w:i/>
          <w:iCs/>
        </w:rPr>
        <w:t>i</w:t>
      </w:r>
      <w:r w:rsidR="00252714" w:rsidRPr="00BE484A">
        <w:rPr>
          <w:rFonts w:ascii="Times New Roman" w:eastAsiaTheme="minorEastAsia" w:hAnsi="Times New Roman" w:cs="Times New Roman"/>
        </w:rPr>
        <w:t>-th</w:t>
      </w:r>
      <w:proofErr w:type="spellEnd"/>
      <w:r w:rsidR="00252714" w:rsidRPr="00BE484A">
        <w:rPr>
          <w:rFonts w:ascii="Times New Roman" w:eastAsiaTheme="minorEastAsia" w:hAnsi="Times New Roman" w:cs="Times New Roman"/>
        </w:rPr>
        <w:t xml:space="preserve"> year,</w:t>
      </w:r>
      <w:r w:rsidR="0098313C" w:rsidRPr="00BE484A">
        <w:rPr>
          <w:rFonts w:ascii="Times New Roman" w:eastAsiaTheme="minorEastAsia" w:hAnsi="Times New Roman" w:cs="Times New Roman"/>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mud</m:t>
            </m:r>
          </m:sub>
        </m:sSub>
      </m:oMath>
      <w:r w:rsidR="0098313C" w:rsidRPr="00BE484A">
        <w:rPr>
          <w:rFonts w:ascii="Times New Roman" w:eastAsiaTheme="minorEastAsia" w:hAnsi="Times New Roman" w:cs="Times New Roman"/>
        </w:rPr>
        <w:t xml:space="preserve"> is the carbonation depth calculated using the carbonation rate </w:t>
      </w:r>
      <m:oMath>
        <m:sSub>
          <m:sSubPr>
            <m:ctrlPr>
              <w:rPr>
                <w:rFonts w:ascii="Cambria Math" w:hAnsi="Cambria Math" w:cs="Times New Roman"/>
                <w:i/>
                <w:szCs w:val="22"/>
              </w:rPr>
            </m:ctrlPr>
          </m:sSubPr>
          <m:e>
            <m:r>
              <w:rPr>
                <w:rFonts w:ascii="Cambria Math" w:hAnsi="Cambria Math" w:cs="Times New Roman"/>
                <w:szCs w:val="22"/>
              </w:rPr>
              <m:t>k</m:t>
            </m:r>
          </m:e>
          <m:sub>
            <m:r>
              <w:rPr>
                <w:rFonts w:ascii="Cambria Math" w:hAnsi="Cambria Math" w:cs="Times New Roman"/>
                <w:szCs w:val="22"/>
              </w:rPr>
              <m:t>m</m:t>
            </m:r>
            <m:r>
              <w:rPr>
                <w:rFonts w:ascii="Cambria Math" w:eastAsiaTheme="minorEastAsia" w:hAnsi="Cambria Math" w:cs="Times New Roman"/>
                <w:szCs w:val="22"/>
              </w:rPr>
              <m:t>ud</m:t>
            </m:r>
          </m:sub>
        </m:sSub>
      </m:oMath>
      <w:r w:rsidR="0098313C" w:rsidRPr="00BE484A">
        <w:rPr>
          <w:rFonts w:ascii="Times New Roman" w:eastAsiaTheme="minorEastAsia" w:hAnsi="Times New Roman" w:cs="Times New Roman"/>
        </w:rPr>
        <w:t xml:space="preserve"> and time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i</m:t>
            </m:r>
          </m:sub>
        </m:sSub>
      </m:oMath>
      <w:r w:rsidR="001923BE">
        <w:rPr>
          <w:rFonts w:ascii="Times New Roman" w:eastAsiaTheme="minorEastAsia" w:hAnsi="Times New Roman" w:cs="Times New Roman" w:hint="eastAsia"/>
          <w:szCs w:val="22"/>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m</m:t>
            </m:r>
            <m:r>
              <w:rPr>
                <w:rFonts w:ascii="Cambria Math" w:eastAsiaTheme="minorEastAsia" w:hAnsi="Cambria Math" w:cs="Times New Roman"/>
                <w:sz w:val="20"/>
                <w:szCs w:val="20"/>
              </w:rPr>
              <m:t>ud</m:t>
            </m:r>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k</m:t>
            </m:r>
          </m:e>
          <m:sub>
            <m:r>
              <w:rPr>
                <w:rFonts w:ascii="Cambria Math" w:hAnsi="Cambria Math" w:cs="Times New Roman"/>
                <w:sz w:val="20"/>
                <w:szCs w:val="20"/>
              </w:rPr>
              <m:t>m</m:t>
            </m:r>
            <m:r>
              <w:rPr>
                <w:rFonts w:ascii="Cambria Math" w:eastAsiaTheme="minorEastAsia" w:hAnsi="Cambria Math" w:cs="Times New Roman"/>
                <w:sz w:val="20"/>
                <w:szCs w:val="20"/>
              </w:rPr>
              <m:t>ud</m:t>
            </m:r>
          </m:sub>
        </m:sSub>
        <m:r>
          <m:rPr>
            <m:sty m:val="p"/>
          </m:rPr>
          <w:rPr>
            <w:rFonts w:ascii="Cambria Math" w:hAnsi="Cambria Math" w:cs="Times New Roman" w:hint="eastAsia"/>
            <w:sz w:val="20"/>
            <w:szCs w:val="20"/>
          </w:rPr>
          <m:t>×</m:t>
        </m:r>
        <m:d>
          <m:dPr>
            <m:ctrlPr>
              <w:rPr>
                <w:rFonts w:ascii="Cambria Math" w:hAnsi="Cambria Math" w:cs="Times New Roman"/>
                <w:sz w:val="20"/>
                <w:szCs w:val="20"/>
              </w:rPr>
            </m:ctrlPr>
          </m:dPr>
          <m:e>
            <m:rad>
              <m:radPr>
                <m:degHide m:val="1"/>
                <m:ctrlPr>
                  <w:rPr>
                    <w:rFonts w:ascii="Cambria Math" w:hAnsi="Cambria Math" w:cs="Times New Roman"/>
                    <w:sz w:val="20"/>
                    <w:szCs w:val="20"/>
                  </w:rPr>
                </m:ctrlPr>
              </m:radPr>
              <m:deg>
                <m:ctrlPr>
                  <w:rPr>
                    <w:rFonts w:ascii="Cambria Math" w:hAnsi="Cambria Math" w:cs="Times New Roman"/>
                    <w:i/>
                    <w:sz w:val="20"/>
                    <w:szCs w:val="20"/>
                  </w:rPr>
                </m:ctrlPr>
              </m:deg>
              <m:e>
                <m:sSub>
                  <m:sSubPr>
                    <m:ctrlPr>
                      <w:rPr>
                        <w:rFonts w:ascii="Cambria Math" w:hAnsi="Cambria Math" w:cs="Times New Roman"/>
                        <w:i/>
                        <w:sz w:val="20"/>
                        <w:szCs w:val="20"/>
                      </w:rPr>
                    </m:ctrlPr>
                  </m:sSubPr>
                  <m:e>
                    <m:r>
                      <w:rPr>
                        <w:rFonts w:ascii="Cambria Math" w:hAnsi="Cambria Math" w:cs="Times New Roman"/>
                        <w:sz w:val="20"/>
                        <w:szCs w:val="20"/>
                      </w:rPr>
                      <m:t>t</m:t>
                    </m:r>
                    <m:ctrlPr>
                      <w:rPr>
                        <w:rFonts w:ascii="Cambria Math" w:hAnsi="Cambria Math" w:cs="Times New Roman"/>
                        <w:sz w:val="20"/>
                        <w:szCs w:val="20"/>
                      </w:rPr>
                    </m:ctrlPr>
                  </m:e>
                  <m:sub>
                    <m:r>
                      <w:rPr>
                        <w:rFonts w:ascii="Cambria Math" w:hAnsi="Cambria Math" w:cs="Times New Roman"/>
                        <w:sz w:val="20"/>
                        <w:szCs w:val="20"/>
                      </w:rPr>
                      <m:t>i</m:t>
                    </m:r>
                  </m:sub>
                </m:sSub>
              </m:e>
            </m:rad>
            <m:r>
              <w:rPr>
                <w:rFonts w:ascii="Cambria Math" w:hAnsi="Cambria Math" w:cs="Times New Roman"/>
                <w:sz w:val="20"/>
                <w:szCs w:val="20"/>
              </w:rPr>
              <m:t>-</m:t>
            </m:r>
            <m:rad>
              <m:radPr>
                <m:degHide m:val="1"/>
                <m:ctrlPr>
                  <w:rPr>
                    <w:rFonts w:ascii="Cambria Math" w:hAnsi="Cambria Math" w:cs="Times New Roman"/>
                    <w:sz w:val="20"/>
                    <w:szCs w:val="20"/>
                  </w:rPr>
                </m:ctrlPr>
              </m:radPr>
              <m:deg>
                <m:ctrlPr>
                  <w:rPr>
                    <w:rFonts w:ascii="Cambria Math" w:hAnsi="Cambria Math" w:cs="Times New Roman"/>
                    <w:i/>
                    <w:sz w:val="20"/>
                    <w:szCs w:val="20"/>
                  </w:rPr>
                </m:ctrlPr>
              </m:deg>
              <m:e>
                <m:sSub>
                  <m:sSubPr>
                    <m:ctrlPr>
                      <w:rPr>
                        <w:rFonts w:ascii="Cambria Math" w:hAnsi="Cambria Math" w:cs="Times New Roman"/>
                        <w:i/>
                        <w:sz w:val="20"/>
                        <w:szCs w:val="20"/>
                      </w:rPr>
                    </m:ctrlPr>
                  </m:sSubPr>
                  <m:e>
                    <m:r>
                      <w:rPr>
                        <w:rFonts w:ascii="Cambria Math" w:hAnsi="Cambria Math" w:cs="Times New Roman"/>
                        <w:sz w:val="20"/>
                        <w:szCs w:val="20"/>
                      </w:rPr>
                      <m:t>t</m:t>
                    </m:r>
                    <m:ctrlPr>
                      <w:rPr>
                        <w:rFonts w:ascii="Cambria Math" w:hAnsi="Cambria Math" w:cs="Times New Roman"/>
                        <w:sz w:val="20"/>
                        <w:szCs w:val="20"/>
                      </w:rPr>
                    </m:ctrlPr>
                  </m:e>
                  <m:sub>
                    <m:r>
                      <w:rPr>
                        <w:rFonts w:ascii="Cambria Math" w:hAnsi="Cambria Math" w:cs="Times New Roman"/>
                        <w:sz w:val="20"/>
                        <w:szCs w:val="20"/>
                      </w:rPr>
                      <m:t>i-1</m:t>
                    </m:r>
                  </m:sub>
                </m:sSub>
              </m:e>
            </m:rad>
            <m:ctrlPr>
              <w:rPr>
                <w:rFonts w:ascii="Cambria Math" w:hAnsi="Cambria Math" w:cs="Times New Roman"/>
                <w:i/>
                <w:sz w:val="20"/>
                <w:szCs w:val="20"/>
              </w:rPr>
            </m:ctrlPr>
          </m:e>
        </m:d>
      </m:oMath>
      <w:r w:rsidR="00D05111">
        <w:rPr>
          <w:rFonts w:ascii="Times New Roman" w:eastAsiaTheme="minorEastAsia" w:hAnsi="Times New Roman" w:cs="Times New Roman" w:hint="eastAsia"/>
          <w:sz w:val="20"/>
          <w:szCs w:val="20"/>
        </w:rPr>
        <w:t>,</w:t>
      </w:r>
      <w:r w:rsidR="0098313C" w:rsidRPr="00BE484A">
        <w:rPr>
          <w:rFonts w:ascii="Times New Roman" w:eastAsiaTheme="minorEastAsia" w:hAnsi="Times New Roman" w:cs="Times New Roman"/>
        </w:rPr>
        <w:t xml:space="preserve"> while </w:t>
      </w:r>
      <m:oMath>
        <m:sSub>
          <m:sSubPr>
            <m:ctrlPr>
              <w:rPr>
                <w:rFonts w:ascii="Cambria Math" w:hAnsi="Cambria Math" w:cs="Times New Roman"/>
                <w:i/>
                <w:szCs w:val="22"/>
              </w:rPr>
            </m:ctrlPr>
          </m:sSubPr>
          <m:e>
            <m:r>
              <w:rPr>
                <w:rFonts w:ascii="Cambria Math" w:hAnsi="Cambria Math" w:cs="Times New Roman"/>
                <w:szCs w:val="22"/>
              </w:rPr>
              <m:t>h</m:t>
            </m:r>
          </m:e>
          <m:sub>
            <m:r>
              <w:rPr>
                <w:rFonts w:ascii="Cambria Math" w:hAnsi="Cambria Math" w:cs="Times New Roman"/>
                <w:szCs w:val="22"/>
              </w:rPr>
              <m:t>m</m:t>
            </m:r>
            <m:r>
              <w:rPr>
                <w:rFonts w:ascii="Cambria Math" w:eastAsiaTheme="minorEastAsia" w:hAnsi="Cambria Math" w:cs="Times New Roman"/>
                <w:szCs w:val="22"/>
              </w:rPr>
              <m:t>ud</m:t>
            </m:r>
          </m:sub>
        </m:sSub>
      </m:oMath>
      <w:r w:rsidR="0098313C" w:rsidRPr="00BE484A">
        <w:rPr>
          <w:rFonts w:ascii="Times New Roman" w:eastAsiaTheme="minorEastAsia" w:hAnsi="Times New Roman" w:cs="Times New Roman"/>
        </w:rPr>
        <w:t xml:space="preserve"> and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m</m:t>
            </m:r>
            <m:r>
              <w:rPr>
                <w:rFonts w:ascii="Cambria Math" w:eastAsiaTheme="minorEastAsia" w:hAnsi="Cambria Math" w:cs="Times New Roman"/>
                <w:szCs w:val="22"/>
              </w:rPr>
              <m:t>ud</m:t>
            </m:r>
          </m:sub>
        </m:sSub>
      </m:oMath>
      <w:r w:rsidR="007942EB">
        <w:rPr>
          <w:rFonts w:ascii="Times New Roman" w:eastAsiaTheme="minorEastAsia" w:hAnsi="Times New Roman" w:cs="Times New Roman" w:hint="eastAsia"/>
          <w:szCs w:val="22"/>
        </w:rPr>
        <w:t xml:space="preserve"> </w:t>
      </w:r>
      <w:r w:rsidR="0098313C" w:rsidRPr="00BE484A">
        <w:rPr>
          <w:rFonts w:ascii="Times New Roman" w:eastAsiaTheme="minorEastAsia" w:hAnsi="Times New Roman" w:cs="Times New Roman"/>
        </w:rPr>
        <w:t>represent the stacking height and storage duration of the lime-based material, respectively.</w:t>
      </w:r>
    </w:p>
    <w:p w14:paraId="73CD0D29" w14:textId="5016CD16" w:rsidR="007656C1" w:rsidRPr="00BE484A" w:rsidRDefault="007656C1" w:rsidP="007656C1">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 xml:space="preserve">In the spherical model, the annual carbon uptake ratio </w:t>
      </w:r>
      <m:oMath>
        <m:sSub>
          <m:sSubPr>
            <m:ctrlPr>
              <w:rPr>
                <w:rFonts w:ascii="Cambria Math" w:hAnsi="Cambria Math" w:cs="Times New Roman"/>
                <w:i/>
                <w:szCs w:val="22"/>
              </w:rPr>
            </m:ctrlPr>
          </m:sSubPr>
          <m:e>
            <m:r>
              <w:rPr>
                <w:rFonts w:ascii="Cambria Math" w:hAnsi="Cambria Math" w:cs="Times New Roman"/>
                <w:szCs w:val="22"/>
              </w:rPr>
              <m:t>R</m:t>
            </m:r>
          </m:e>
          <m:sub>
            <m:r>
              <w:rPr>
                <w:rFonts w:ascii="Cambria Math" w:hAnsi="Cambria Math" w:cs="Times New Roman"/>
                <w:szCs w:val="22"/>
              </w:rPr>
              <m:t>lime</m:t>
            </m:r>
          </m:sub>
        </m:sSub>
      </m:oMath>
      <w:r w:rsidRPr="00BE484A">
        <w:rPr>
          <w:rFonts w:ascii="Times New Roman" w:eastAsiaTheme="minorEastAsia" w:hAnsi="Times New Roman" w:cs="Times New Roman"/>
        </w:rPr>
        <w:t xml:space="preserve"> is expressed as:</w:t>
      </w:r>
    </w:p>
    <w:p w14:paraId="110025D0" w14:textId="7E3DAD56" w:rsidR="008C3ECA" w:rsidRPr="00EB7B77" w:rsidRDefault="00000000" w:rsidP="00316DE7">
      <w:pPr>
        <w:spacing w:after="0" w:line="240" w:lineRule="auto"/>
        <w:jc w:val="center"/>
        <w:rPr>
          <w:rFonts w:ascii="Times New Roman" w:eastAsiaTheme="minorEastAsia" w:hAnsi="Times New Roman" w:cs="Times New Roman"/>
          <w:szCs w:val="22"/>
        </w:rPr>
      </w:pPr>
      <m:oMath>
        <m:sSub>
          <m:sSubPr>
            <m:ctrlPr>
              <w:rPr>
                <w:rFonts w:ascii="Cambria Math" w:hAnsi="Cambria Math"/>
                <w:i/>
              </w:rPr>
            </m:ctrlPr>
          </m:sSubPr>
          <m:e>
            <m:r>
              <w:rPr>
                <w:rFonts w:ascii="Cambria Math" w:hAnsi="Cambria Math"/>
              </w:rPr>
              <m:t>R</m:t>
            </m:r>
          </m:e>
          <m:sub>
            <m:r>
              <w:rPr>
                <w:rFonts w:ascii="Cambria Math" w:hAnsi="Cambria Math"/>
              </w:rPr>
              <m:t>lime,i</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100</m:t>
                  </m:r>
                  <m:r>
                    <m:rPr>
                      <m:nor/>
                    </m:rPr>
                    <w:rPr>
                      <w:rFonts w:ascii="Cambria Math" w:hAnsi="Cambria Math"/>
                    </w:rPr>
                    <m:t>%</m:t>
                  </m:r>
                  <m:r>
                    <w:rPr>
                      <w:rFonts w:ascii="Cambria Math" w:hAnsi="Cambria Math"/>
                    </w:rPr>
                    <m:t>-</m:t>
                  </m:r>
                  <m:f>
                    <m:fPr>
                      <m:ctrlPr>
                        <w:rPr>
                          <w:rFonts w:ascii="Cambria Math" w:hAnsi="Cambria Math"/>
                        </w:rPr>
                      </m:ctrlPr>
                    </m:fPr>
                    <m:num>
                      <m:nary>
                        <m:naryPr>
                          <m:ctrlPr>
                            <w:rPr>
                              <w:rFonts w:ascii="Cambria Math" w:hAnsi="Cambria Math"/>
                            </w:rPr>
                          </m:ctrlPr>
                        </m:naryPr>
                        <m:sub>
                          <m:r>
                            <w:rPr>
                              <w:rFonts w:ascii="Cambria Math" w:hAnsi="Cambria Math"/>
                            </w:rPr>
                            <m:t>a</m:t>
                          </m:r>
                          <m:ctrlPr>
                            <w:rPr>
                              <w:rFonts w:ascii="Cambria Math" w:hAnsi="Cambria Math"/>
                              <w:i/>
                            </w:rPr>
                          </m:ctrlPr>
                        </m:sub>
                        <m:sup>
                          <m:r>
                            <w:rPr>
                              <w:rFonts w:ascii="Cambria Math" w:hAnsi="Cambria Math"/>
                            </w:rPr>
                            <m:t>b</m:t>
                          </m:r>
                          <m:ctrlPr>
                            <w:rPr>
                              <w:rFonts w:ascii="Cambria Math" w:hAnsi="Cambria Math"/>
                              <w:i/>
                            </w:rPr>
                          </m:ctrlPr>
                        </m:sup>
                        <m:e>
                          <m:f>
                            <m:fPr>
                              <m:ctrlPr>
                                <w:rPr>
                                  <w:rFonts w:ascii="Cambria Math" w:hAnsi="Cambria Math"/>
                                </w:rPr>
                              </m:ctrlPr>
                            </m:fPr>
                            <m:num>
                              <m:r>
                                <w:rPr>
                                  <w:rFonts w:ascii="Cambria Math" w:hAnsi="Cambria Math"/>
                                </w:rPr>
                                <m:t>π</m:t>
                              </m:r>
                              <m:ctrlPr>
                                <w:rPr>
                                  <w:rFonts w:ascii="Cambria Math" w:hAnsi="Cambria Math"/>
                                  <w:i/>
                                </w:rPr>
                              </m:ctrlPr>
                            </m:num>
                            <m:den>
                              <m:r>
                                <w:rPr>
                                  <w:rFonts w:ascii="Cambria Math" w:hAnsi="Cambria Math"/>
                                </w:rPr>
                                <m:t>6</m:t>
                              </m:r>
                              <m:ctrlPr>
                                <w:rPr>
                                  <w:rFonts w:ascii="Cambria Math" w:hAnsi="Cambria Math"/>
                                  <w:i/>
                                </w:rPr>
                              </m:ctrlPr>
                            </m:den>
                          </m:f>
                          <m:sSup>
                            <m:sSupPr>
                              <m:ctrlPr>
                                <w:rPr>
                                  <w:rFonts w:ascii="Cambria Math" w:hAnsi="Cambria Math"/>
                                  <w:i/>
                                </w:rPr>
                              </m:ctrlPr>
                            </m:sSupPr>
                            <m:e>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slag</m:t>
                                      </m:r>
                                    </m:sub>
                                  </m:sSub>
                                </m:e>
                              </m:d>
                            </m:e>
                            <m:sup>
                              <m:r>
                                <w:rPr>
                                  <w:rFonts w:ascii="Cambria Math" w:hAnsi="Cambria Math"/>
                                </w:rPr>
                                <m:t>3</m:t>
                              </m:r>
                            </m:sup>
                          </m:sSup>
                          <m:ctrlPr>
                            <w:rPr>
                              <w:rFonts w:ascii="Cambria Math" w:hAnsi="Cambria Math"/>
                              <w:i/>
                            </w:rPr>
                          </m:ctrlPr>
                        </m:e>
                      </m:nary>
                      <m:ctrlPr>
                        <w:rPr>
                          <w:rFonts w:ascii="Cambria Math" w:hAnsi="Cambria Math"/>
                          <w:i/>
                        </w:rPr>
                      </m:ctrlPr>
                    </m:num>
                    <m:den>
                      <m:nary>
                        <m:naryPr>
                          <m:ctrlPr>
                            <w:rPr>
                              <w:rFonts w:ascii="Cambria Math" w:hAnsi="Cambria Math"/>
                            </w:rPr>
                          </m:ctrlPr>
                        </m:naryPr>
                        <m:sub>
                          <m:r>
                            <w:rPr>
                              <w:rFonts w:ascii="Cambria Math" w:hAnsi="Cambria Math"/>
                            </w:rPr>
                            <m:t>a</m:t>
                          </m:r>
                          <m:ctrlPr>
                            <w:rPr>
                              <w:rFonts w:ascii="Cambria Math" w:hAnsi="Cambria Math"/>
                              <w:i/>
                            </w:rPr>
                          </m:ctrlPr>
                        </m:sub>
                        <m:sup>
                          <m:r>
                            <w:rPr>
                              <w:rFonts w:ascii="Cambria Math" w:hAnsi="Cambria Math"/>
                            </w:rPr>
                            <m:t>b</m:t>
                          </m:r>
                          <m:ctrlPr>
                            <w:rPr>
                              <w:rFonts w:ascii="Cambria Math" w:hAnsi="Cambria Math"/>
                              <w:i/>
                            </w:rPr>
                          </m:ctrlPr>
                        </m:sup>
                        <m:e>
                          <m:f>
                            <m:fPr>
                              <m:ctrlPr>
                                <w:rPr>
                                  <w:rFonts w:ascii="Cambria Math" w:hAnsi="Cambria Math"/>
                                </w:rPr>
                              </m:ctrlPr>
                            </m:fPr>
                            <m:num>
                              <m:r>
                                <w:rPr>
                                  <w:rFonts w:ascii="Cambria Math" w:hAnsi="Cambria Math"/>
                                </w:rPr>
                                <m:t>π</m:t>
                              </m:r>
                              <m:ctrlPr>
                                <w:rPr>
                                  <w:rFonts w:ascii="Cambria Math" w:hAnsi="Cambria Math"/>
                                  <w:i/>
                                </w:rPr>
                              </m:ctrlPr>
                            </m:num>
                            <m:den>
                              <m:r>
                                <w:rPr>
                                  <w:rFonts w:ascii="Cambria Math" w:hAnsi="Cambria Math"/>
                                </w:rPr>
                                <m:t>6</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3</m:t>
                              </m:r>
                            </m:sup>
                          </m:sSup>
                          <m:ctrlPr>
                            <w:rPr>
                              <w:rFonts w:ascii="Cambria Math" w:hAnsi="Cambria Math"/>
                              <w:i/>
                            </w:rPr>
                          </m:ctrlPr>
                        </m:e>
                      </m:nary>
                      <m:ctrlPr>
                        <w:rPr>
                          <w:rFonts w:ascii="Cambria Math" w:hAnsi="Cambria Math"/>
                          <w:i/>
                        </w:rPr>
                      </m:ctrlPr>
                    </m:den>
                  </m:f>
                  <m:r>
                    <m:rPr>
                      <m:sty m:val="p"/>
                    </m:rPr>
                    <w:rPr>
                      <w:rFonts w:ascii="Cambria Math" w:hAnsi="Cambria Math" w:hint="eastAsia"/>
                    </w:rPr>
                    <m:t>×</m:t>
                  </m:r>
                  <m:r>
                    <w:rPr>
                      <w:rFonts w:ascii="Cambria Math" w:hAnsi="Cambria Math"/>
                    </w:rPr>
                    <m:t>100</m:t>
                  </m:r>
                  <m:r>
                    <m:rPr>
                      <m:nor/>
                    </m:rPr>
                    <w:rPr>
                      <w:rFonts w:ascii="Cambria Math" w:hAnsi="Cambria Math"/>
                    </w:rPr>
                    <m:t>%</m:t>
                  </m:r>
                  <m:ctrlPr>
                    <w:rPr>
                      <w:rFonts w:ascii="Cambria Math" w:hAnsi="Cambria Math"/>
                      <w:i/>
                    </w:rPr>
                  </m:ctrlPr>
                </m:e>
                <m:e>
                  <m:r>
                    <m:rPr>
                      <m:lit/>
                    </m:rPr>
                    <w:rPr>
                      <w:rFonts w:ascii="Cambria Math" w:hAnsi="Cambria Math"/>
                    </w:rPr>
                    <m:t>(</m:t>
                  </m:r>
                  <m:r>
                    <w:rPr>
                      <w:rFonts w:ascii="Cambria Math" w:hAnsi="Cambria Math"/>
                    </w:rPr>
                    <m:t>a&gt;</m:t>
                  </m:r>
                  <m:sSub>
                    <m:sSubPr>
                      <m:ctrlPr>
                        <w:rPr>
                          <w:rFonts w:ascii="Cambria Math" w:hAnsi="Cambria Math"/>
                          <w:i/>
                        </w:rPr>
                      </m:ctrlPr>
                    </m:sSubPr>
                    <m:e>
                      <m:r>
                        <w:rPr>
                          <w:rFonts w:ascii="Cambria Math" w:hAnsi="Cambria Math"/>
                        </w:rPr>
                        <m:t>D</m:t>
                      </m:r>
                    </m:e>
                    <m:sub>
                      <m:r>
                        <w:rPr>
                          <w:rFonts w:ascii="Cambria Math" w:hAnsi="Cambria Math"/>
                        </w:rPr>
                        <m:t>slag</m:t>
                      </m:r>
                    </m:sub>
                  </m:sSub>
                  <m:r>
                    <m:rPr>
                      <m:lit/>
                    </m:rPr>
                    <w:rPr>
                      <w:rFonts w:ascii="Cambria Math" w:hAnsi="Cambria Math"/>
                    </w:rPr>
                    <m:t>)</m:t>
                  </m:r>
                  <m:ctrlPr>
                    <w:rPr>
                      <w:rFonts w:ascii="Cambria Math" w:hAnsi="Cambria Math"/>
                      <w:i/>
                    </w:rPr>
                  </m:ctrlPr>
                </m:e>
              </m:mr>
              <m:mr>
                <m:e>
                  <m:r>
                    <w:rPr>
                      <w:rFonts w:ascii="Cambria Math" w:hAnsi="Cambria Math"/>
                    </w:rPr>
                    <m:t>100</m:t>
                  </m:r>
                  <m:r>
                    <m:rPr>
                      <m:nor/>
                    </m:rPr>
                    <w:rPr>
                      <w:rFonts w:ascii="Cambria Math" w:hAnsi="Cambria Math"/>
                    </w:rPr>
                    <m:t>%</m:t>
                  </m:r>
                  <m:r>
                    <w:rPr>
                      <w:rFonts w:ascii="Cambria Math" w:hAnsi="Cambria Math"/>
                    </w:rPr>
                    <m:t>-</m:t>
                  </m:r>
                  <m:f>
                    <m:fPr>
                      <m:ctrlPr>
                        <w:rPr>
                          <w:rFonts w:ascii="Cambria Math" w:hAnsi="Cambria Math"/>
                        </w:rPr>
                      </m:ctrlPr>
                    </m:fPr>
                    <m:num>
                      <m:nary>
                        <m:naryPr>
                          <m:ctrlPr>
                            <w:rPr>
                              <w:rFonts w:ascii="Cambria Math" w:hAnsi="Cambria Math"/>
                            </w:rPr>
                          </m:ctrlPr>
                        </m:naryPr>
                        <m:sub>
                          <m:sSub>
                            <m:sSubPr>
                              <m:ctrlPr>
                                <w:rPr>
                                  <w:rFonts w:ascii="Cambria Math" w:hAnsi="Cambria Math"/>
                                  <w:i/>
                                </w:rPr>
                              </m:ctrlPr>
                            </m:sSubPr>
                            <m:e>
                              <m:r>
                                <w:rPr>
                                  <w:rFonts w:ascii="Cambria Math" w:hAnsi="Cambria Math"/>
                                </w:rPr>
                                <m:t>D</m:t>
                              </m:r>
                            </m:e>
                            <m:sub>
                              <m:r>
                                <w:rPr>
                                  <w:rFonts w:ascii="Cambria Math" w:hAnsi="Cambria Math"/>
                                </w:rPr>
                                <m:t>0</m:t>
                              </m:r>
                            </m:sub>
                          </m:sSub>
                          <m:ctrlPr>
                            <w:rPr>
                              <w:rFonts w:ascii="Cambria Math" w:hAnsi="Cambria Math"/>
                              <w:i/>
                            </w:rPr>
                          </m:ctrlPr>
                        </m:sub>
                        <m:sup>
                          <m:r>
                            <w:rPr>
                              <w:rFonts w:ascii="Cambria Math" w:hAnsi="Cambria Math"/>
                            </w:rPr>
                            <m:t>b</m:t>
                          </m:r>
                          <m:ctrlPr>
                            <w:rPr>
                              <w:rFonts w:ascii="Cambria Math" w:hAnsi="Cambria Math"/>
                              <w:i/>
                            </w:rPr>
                          </m:ctrlPr>
                        </m:sup>
                        <m:e>
                          <m:f>
                            <m:fPr>
                              <m:ctrlPr>
                                <w:rPr>
                                  <w:rFonts w:ascii="Cambria Math" w:hAnsi="Cambria Math"/>
                                </w:rPr>
                              </m:ctrlPr>
                            </m:fPr>
                            <m:num>
                              <m:r>
                                <w:rPr>
                                  <w:rFonts w:ascii="Cambria Math" w:hAnsi="Cambria Math"/>
                                </w:rPr>
                                <m:t>π</m:t>
                              </m:r>
                              <m:ctrlPr>
                                <w:rPr>
                                  <w:rFonts w:ascii="Cambria Math" w:hAnsi="Cambria Math"/>
                                  <w:i/>
                                </w:rPr>
                              </m:ctrlPr>
                            </m:num>
                            <m:den>
                              <m:r>
                                <w:rPr>
                                  <w:rFonts w:ascii="Cambria Math" w:hAnsi="Cambria Math"/>
                                </w:rPr>
                                <m:t>6</m:t>
                              </m:r>
                              <m:ctrlPr>
                                <w:rPr>
                                  <w:rFonts w:ascii="Cambria Math" w:hAnsi="Cambria Math"/>
                                  <w:i/>
                                </w:rPr>
                              </m:ctrlPr>
                            </m:den>
                          </m:f>
                          <m:sSup>
                            <m:sSupPr>
                              <m:ctrlPr>
                                <w:rPr>
                                  <w:rFonts w:ascii="Cambria Math" w:hAnsi="Cambria Math"/>
                                  <w:i/>
                                </w:rPr>
                              </m:ctrlPr>
                            </m:sSupPr>
                            <m:e>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slag</m:t>
                                      </m:r>
                                    </m:sub>
                                  </m:sSub>
                                </m:e>
                              </m:d>
                            </m:e>
                            <m:sup>
                              <m:r>
                                <w:rPr>
                                  <w:rFonts w:ascii="Cambria Math" w:hAnsi="Cambria Math"/>
                                </w:rPr>
                                <m:t>3</m:t>
                              </m:r>
                            </m:sup>
                          </m:sSup>
                          <m:ctrlPr>
                            <w:rPr>
                              <w:rFonts w:ascii="Cambria Math" w:hAnsi="Cambria Math"/>
                              <w:i/>
                            </w:rPr>
                          </m:ctrlPr>
                        </m:e>
                      </m:nary>
                      <m:ctrlPr>
                        <w:rPr>
                          <w:rFonts w:ascii="Cambria Math" w:hAnsi="Cambria Math"/>
                          <w:i/>
                        </w:rPr>
                      </m:ctrlPr>
                    </m:num>
                    <m:den>
                      <m:nary>
                        <m:naryPr>
                          <m:ctrlPr>
                            <w:rPr>
                              <w:rFonts w:ascii="Cambria Math" w:hAnsi="Cambria Math"/>
                            </w:rPr>
                          </m:ctrlPr>
                        </m:naryPr>
                        <m:sub>
                          <m:r>
                            <w:rPr>
                              <w:rFonts w:ascii="Cambria Math" w:hAnsi="Cambria Math"/>
                            </w:rPr>
                            <m:t>a</m:t>
                          </m:r>
                          <m:ctrlPr>
                            <w:rPr>
                              <w:rFonts w:ascii="Cambria Math" w:hAnsi="Cambria Math"/>
                              <w:i/>
                            </w:rPr>
                          </m:ctrlPr>
                        </m:sub>
                        <m:sup>
                          <m:r>
                            <w:rPr>
                              <w:rFonts w:ascii="Cambria Math" w:hAnsi="Cambria Math"/>
                            </w:rPr>
                            <m:t>b</m:t>
                          </m:r>
                          <m:ctrlPr>
                            <w:rPr>
                              <w:rFonts w:ascii="Cambria Math" w:hAnsi="Cambria Math"/>
                              <w:i/>
                            </w:rPr>
                          </m:ctrlPr>
                        </m:sup>
                        <m:e>
                          <m:f>
                            <m:fPr>
                              <m:ctrlPr>
                                <w:rPr>
                                  <w:rFonts w:ascii="Cambria Math" w:hAnsi="Cambria Math"/>
                                </w:rPr>
                              </m:ctrlPr>
                            </m:fPr>
                            <m:num>
                              <m:r>
                                <w:rPr>
                                  <w:rFonts w:ascii="Cambria Math" w:hAnsi="Cambria Math"/>
                                </w:rPr>
                                <m:t>π</m:t>
                              </m:r>
                              <m:ctrlPr>
                                <w:rPr>
                                  <w:rFonts w:ascii="Cambria Math" w:hAnsi="Cambria Math"/>
                                  <w:i/>
                                </w:rPr>
                              </m:ctrlPr>
                            </m:num>
                            <m:den>
                              <m:r>
                                <w:rPr>
                                  <w:rFonts w:ascii="Cambria Math" w:hAnsi="Cambria Math"/>
                                </w:rPr>
                                <m:t>6</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3</m:t>
                              </m:r>
                            </m:sup>
                          </m:sSup>
                          <m:ctrlPr>
                            <w:rPr>
                              <w:rFonts w:ascii="Cambria Math" w:hAnsi="Cambria Math"/>
                              <w:i/>
                            </w:rPr>
                          </m:ctrlPr>
                        </m:e>
                      </m:nary>
                      <m:ctrlPr>
                        <w:rPr>
                          <w:rFonts w:ascii="Cambria Math" w:hAnsi="Cambria Math"/>
                          <w:i/>
                        </w:rPr>
                      </m:ctrlPr>
                    </m:den>
                  </m:f>
                  <m:r>
                    <m:rPr>
                      <m:sty m:val="p"/>
                    </m:rPr>
                    <w:rPr>
                      <w:rFonts w:ascii="Cambria Math" w:hAnsi="Cambria Math" w:hint="eastAsia"/>
                    </w:rPr>
                    <m:t>×</m:t>
                  </m:r>
                  <m:r>
                    <w:rPr>
                      <w:rFonts w:ascii="Cambria Math" w:hAnsi="Cambria Math"/>
                    </w:rPr>
                    <m:t>100</m:t>
                  </m:r>
                  <m:r>
                    <m:rPr>
                      <m:nor/>
                    </m:rPr>
                    <w:rPr>
                      <w:rFonts w:ascii="Cambria Math" w:hAnsi="Cambria Math"/>
                    </w:rPr>
                    <m:t>%</m:t>
                  </m:r>
                  <m:ctrlPr>
                    <w:rPr>
                      <w:rFonts w:ascii="Cambria Math" w:hAnsi="Cambria Math"/>
                      <w:i/>
                    </w:rPr>
                  </m:ctrlPr>
                </m:e>
                <m:e>
                  <m:r>
                    <m:rPr>
                      <m:lit/>
                    </m:rPr>
                    <w:rPr>
                      <w:rFonts w:ascii="Cambria Math" w:hAnsi="Cambria Math"/>
                    </w:rPr>
                    <m:t>(</m:t>
                  </m:r>
                  <m:r>
                    <w:rPr>
                      <w:rFonts w:ascii="Cambria Math" w:hAnsi="Cambria Math"/>
                    </w:rPr>
                    <m:t>a</m:t>
                  </m:r>
                  <m:r>
                    <w:rPr>
                      <w:rFonts w:ascii="Cambria Math" w:hAnsi="Cambria Math" w:hint="eastAsia"/>
                    </w:rPr>
                    <m:t>≤</m:t>
                  </m:r>
                  <m:sSub>
                    <m:sSubPr>
                      <m:ctrlPr>
                        <w:rPr>
                          <w:rFonts w:ascii="Cambria Math" w:hAnsi="Cambria Math"/>
                          <w:i/>
                        </w:rPr>
                      </m:ctrlPr>
                    </m:sSubPr>
                    <m:e>
                      <m:r>
                        <w:rPr>
                          <w:rFonts w:ascii="Cambria Math" w:hAnsi="Cambria Math"/>
                        </w:rPr>
                        <m:t>D</m:t>
                      </m:r>
                    </m:e>
                    <m:sub>
                      <m:r>
                        <w:rPr>
                          <w:rFonts w:ascii="Cambria Math" w:hAnsi="Cambria Math"/>
                        </w:rPr>
                        <m:t>slag</m:t>
                      </m:r>
                    </m:sub>
                  </m:sSub>
                  <m:r>
                    <w:rPr>
                      <w:rFonts w:ascii="Cambria Math" w:hAnsi="Cambria Math" w:hint="eastAsia"/>
                    </w:rPr>
                    <m:t>≤</m:t>
                  </m:r>
                  <m:r>
                    <w:rPr>
                      <w:rFonts w:ascii="Cambria Math" w:hAnsi="Cambria Math"/>
                    </w:rPr>
                    <m:t>b</m:t>
                  </m:r>
                  <m:r>
                    <m:rPr>
                      <m:lit/>
                    </m:rPr>
                    <w:rPr>
                      <w:rFonts w:ascii="Cambria Math" w:hAnsi="Cambria Math"/>
                    </w:rPr>
                    <m:t>)</m:t>
                  </m:r>
                  <m:ctrlPr>
                    <w:rPr>
                      <w:rFonts w:ascii="Cambria Math" w:hAnsi="Cambria Math"/>
                      <w:i/>
                    </w:rPr>
                  </m:ctrlPr>
                </m:e>
              </m:mr>
              <m:mr>
                <m:e>
                  <m:r>
                    <w:rPr>
                      <w:rFonts w:ascii="Cambria Math" w:hAnsi="Cambria Math"/>
                    </w:rPr>
                    <m:t>100</m:t>
                  </m:r>
                  <m:r>
                    <m:rPr>
                      <m:nor/>
                    </m:rPr>
                    <w:rPr>
                      <w:rFonts w:ascii="Cambria Math" w:hAnsi="Cambria Math"/>
                    </w:rPr>
                    <m:t>%</m:t>
                  </m:r>
                  <m:ctrlPr>
                    <w:rPr>
                      <w:rFonts w:ascii="Cambria Math" w:hAnsi="Cambria Math"/>
                      <w:i/>
                    </w:rPr>
                  </m:ctrlPr>
                </m:e>
                <m:e>
                  <m:r>
                    <m:rPr>
                      <m:lit/>
                    </m:rPr>
                    <w:rPr>
                      <w:rFonts w:ascii="Cambria Math" w:hAnsi="Cambria Math"/>
                    </w:rPr>
                    <m:t>(</m:t>
                  </m:r>
                  <m:r>
                    <w:rPr>
                      <w:rFonts w:ascii="Cambria Math" w:hAnsi="Cambria Math"/>
                    </w:rPr>
                    <m:t>b&lt;</m:t>
                  </m:r>
                  <m:sSub>
                    <m:sSubPr>
                      <m:ctrlPr>
                        <w:rPr>
                          <w:rFonts w:ascii="Cambria Math" w:hAnsi="Cambria Math"/>
                          <w:i/>
                        </w:rPr>
                      </m:ctrlPr>
                    </m:sSubPr>
                    <m:e>
                      <m:r>
                        <w:rPr>
                          <w:rFonts w:ascii="Cambria Math" w:hAnsi="Cambria Math"/>
                        </w:rPr>
                        <m:t>D</m:t>
                      </m:r>
                    </m:e>
                    <m:sub>
                      <m:r>
                        <w:rPr>
                          <w:rFonts w:ascii="Cambria Math" w:hAnsi="Cambria Math"/>
                        </w:rPr>
                        <m:t>slag</m:t>
                      </m:r>
                    </m:sub>
                  </m:sSub>
                  <m:r>
                    <m:rPr>
                      <m:lit/>
                    </m:rPr>
                    <w:rPr>
                      <w:rFonts w:ascii="Cambria Math" w:hAnsi="Cambria Math"/>
                    </w:rPr>
                    <m:t>)</m:t>
                  </m:r>
                  <m:ctrlPr>
                    <w:rPr>
                      <w:rFonts w:ascii="Cambria Math" w:hAnsi="Cambria Math"/>
                      <w:i/>
                    </w:rPr>
                  </m:ctrlPr>
                </m:e>
              </m:mr>
            </m:m>
          </m:e>
        </m:d>
      </m:oMath>
      <w:r w:rsidR="007656C1" w:rsidRPr="00BE484A">
        <w:rPr>
          <w:rFonts w:ascii="Times New Roman" w:hAnsi="Times New Roman" w:cs="Times New Roman"/>
          <w:szCs w:val="22"/>
        </w:rPr>
        <w:t xml:space="preserve"> </w:t>
      </w:r>
      <w:r w:rsidR="00316DE7">
        <w:rPr>
          <w:rFonts w:ascii="Times New Roman" w:eastAsiaTheme="minorEastAsia" w:hAnsi="Times New Roman" w:cs="Times New Roman" w:hint="eastAsia"/>
          <w:szCs w:val="22"/>
        </w:rPr>
        <w:t xml:space="preserve">   </w:t>
      </w:r>
      <w:r w:rsidR="00316278">
        <w:rPr>
          <w:rFonts w:ascii="Times New Roman" w:eastAsiaTheme="minorEastAsia" w:hAnsi="Times New Roman" w:cs="Times New Roman" w:hint="eastAsia"/>
          <w:szCs w:val="22"/>
        </w:rPr>
        <w:t>Eq</w:t>
      </w:r>
      <w:r w:rsidR="007656C1" w:rsidRPr="00BE484A">
        <w:rPr>
          <w:rFonts w:ascii="Times New Roman" w:hAnsi="Times New Roman" w:cs="Times New Roman"/>
          <w:szCs w:val="22"/>
        </w:rPr>
        <w:t xml:space="preserve"> (7)</w:t>
      </w:r>
    </w:p>
    <w:p w14:paraId="69D2CCD3" w14:textId="5DE5DB58" w:rsidR="00A74379" w:rsidRDefault="00C54768" w:rsidP="007D6AF6">
      <w:pPr>
        <w:adjustRightInd w:val="0"/>
        <w:snapToGrid w:val="0"/>
        <w:spacing w:after="0" w:line="240" w:lineRule="auto"/>
        <w:ind w:firstLineChars="200" w:firstLine="440"/>
        <w:jc w:val="both"/>
        <w:rPr>
          <w:rFonts w:ascii="Times New Roman" w:eastAsiaTheme="minorEastAsia" w:hAnsi="Times New Roman" w:cs="Times New Roman"/>
        </w:rPr>
      </w:pPr>
      <w:bookmarkStart w:id="17" w:name="OLE_LINK83"/>
      <w:r>
        <w:rPr>
          <w:rFonts w:ascii="Times New Roman" w:eastAsiaTheme="minorEastAsia" w:hAnsi="Times New Roman" w:cs="Times New Roman"/>
        </w:rPr>
        <w:t>W</w:t>
      </w:r>
      <w:r>
        <w:rPr>
          <w:rFonts w:ascii="Times New Roman" w:eastAsiaTheme="minorEastAsia" w:hAnsi="Times New Roman" w:cs="Times New Roman" w:hint="eastAsia"/>
        </w:rPr>
        <w:t xml:space="preserve">here, </w:t>
      </w:r>
      <m:oMath>
        <m:r>
          <w:rPr>
            <w:rFonts w:ascii="Cambria Math" w:eastAsiaTheme="minorEastAsia" w:hAnsi="Cambria Math" w:cs="Times New Roman"/>
          </w:rPr>
          <m:t>D</m:t>
        </m:r>
      </m:oMath>
      <w:r w:rsidR="00FB27AA" w:rsidRPr="00FB27AA">
        <w:rPr>
          <w:rFonts w:ascii="Times New Roman" w:eastAsiaTheme="minorEastAsia" w:hAnsi="Times New Roman" w:cs="Times New Roman"/>
        </w:rPr>
        <w:t xml:space="preserve"> denotes the particle size of the slag;</w:t>
      </w:r>
      <w:r w:rsidR="00903E81">
        <w:rPr>
          <w:rFonts w:ascii="Times New Roman" w:eastAsiaTheme="minorEastAsia" w:hAnsi="Times New Roman" w:cs="Times New Roman" w:hint="eastAsia"/>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slag</m:t>
            </m:r>
          </m:sub>
        </m:sSub>
      </m:oMath>
      <w:r w:rsidR="00FB27AA" w:rsidRPr="00FB27AA">
        <w:rPr>
          <w:rFonts w:ascii="Times New Roman" w:eastAsiaTheme="minorEastAsia" w:hAnsi="Times New Roman" w:cs="Times New Roman"/>
        </w:rPr>
        <w:t xml:space="preserve"> represents the maximum diameter of completely carbonated slag lumps (</w:t>
      </w:r>
      <w:r w:rsidR="00AB6770">
        <w:rPr>
          <w:rFonts w:ascii="Times New Roman" w:eastAsiaTheme="minorEastAsia" w:hAnsi="Times New Roman" w:cs="Times New Roman" w:hint="eastAsia"/>
        </w:rPr>
        <w:t xml:space="preserve">SS </w:t>
      </w:r>
      <w:r w:rsidR="00FB27AA" w:rsidRPr="00FB27AA">
        <w:rPr>
          <w:rFonts w:ascii="Times New Roman" w:eastAsiaTheme="minorEastAsia" w:hAnsi="Times New Roman" w:cs="Times New Roman"/>
        </w:rPr>
        <w:t xml:space="preserve">or </w:t>
      </w:r>
      <w:r w:rsidR="00AB6770">
        <w:rPr>
          <w:rFonts w:ascii="Times New Roman" w:eastAsiaTheme="minorEastAsia" w:hAnsi="Times New Roman" w:cs="Times New Roman" w:hint="eastAsia"/>
        </w:rPr>
        <w:t>BFS</w:t>
      </w:r>
      <w:r w:rsidR="00FB27AA" w:rsidRPr="00FB27AA">
        <w:rPr>
          <w:rFonts w:ascii="Times New Roman" w:eastAsiaTheme="minorEastAsia" w:hAnsi="Times New Roman" w:cs="Times New Roman"/>
        </w:rPr>
        <w:t xml:space="preserve">); </w:t>
      </w:r>
      <m:oMath>
        <m:r>
          <w:rPr>
            <w:rFonts w:ascii="Cambria Math" w:eastAsiaTheme="minorEastAsia" w:hAnsi="Cambria Math" w:cs="Times New Roman"/>
          </w:rPr>
          <m:t xml:space="preserve">a </m:t>
        </m:r>
      </m:oMath>
      <w:r w:rsidR="00FB27AA" w:rsidRPr="00FB27AA">
        <w:rPr>
          <w:rFonts w:ascii="Times New Roman" w:eastAsiaTheme="minorEastAsia" w:hAnsi="Times New Roman" w:cs="Times New Roman"/>
        </w:rPr>
        <w:t xml:space="preserve">and </w:t>
      </w:r>
      <m:oMath>
        <m:r>
          <w:rPr>
            <w:rFonts w:ascii="Cambria Math" w:eastAsiaTheme="minorEastAsia" w:hAnsi="Cambria Math" w:cs="Times New Roman"/>
          </w:rPr>
          <m:t>b</m:t>
        </m:r>
      </m:oMath>
      <w:r w:rsidR="00FB27AA" w:rsidRPr="00FB27AA">
        <w:rPr>
          <w:rFonts w:ascii="Times New Roman" w:eastAsiaTheme="minorEastAsia" w:hAnsi="Times New Roman" w:cs="Times New Roman"/>
        </w:rPr>
        <w:t xml:space="preserve"> stand for the corresponding minimum and maximum particle sizes of slag particles in a given particle size distribution; </w:t>
      </w:r>
      <m:oMath>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slag</m:t>
            </m:r>
          </m:sub>
        </m:sSub>
        <m:r>
          <w:rPr>
            <w:rFonts w:ascii="Cambria Math" w:eastAsiaTheme="minorEastAsia" w:hAnsi="Cambria Math" w:cs="Times New Roman"/>
          </w:rPr>
          <m:t>=2</m:t>
        </m:r>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slag,i</m:t>
            </m:r>
          </m:sub>
        </m:sSub>
        <m:r>
          <w:rPr>
            <w:rFonts w:ascii="Cambria Math" w:eastAsiaTheme="minorEastAsia" w:hAnsi="Cambria Math" w:cs="Times New Roman"/>
          </w:rPr>
          <m:t>=2</m:t>
        </m:r>
        <m:sSub>
          <m:sSubPr>
            <m:ctrlPr>
              <w:rPr>
                <w:rFonts w:ascii="Cambria Math" w:eastAsiaTheme="minorEastAsia" w:hAnsi="Cambria Math" w:cs="Times New Roman"/>
                <w:i/>
              </w:rPr>
            </m:ctrlPr>
          </m:sSubPr>
          <m:e>
            <m:r>
              <w:rPr>
                <w:rFonts w:ascii="Cambria Math" w:eastAsiaTheme="minorEastAsia" w:hAnsi="Cambria Math" w:cs="Times New Roman"/>
              </w:rPr>
              <m:t>k</m:t>
            </m:r>
          </m:e>
          <m:sub>
            <m:r>
              <w:rPr>
                <w:rFonts w:ascii="Cambria Math" w:eastAsiaTheme="minorEastAsia" w:hAnsi="Cambria Math" w:cs="Times New Roman"/>
              </w:rPr>
              <m:t>slag</m:t>
            </m:r>
          </m:sub>
        </m:sSub>
        <m:r>
          <m:rPr>
            <m:sty m:val="p"/>
          </m:rPr>
          <w:rPr>
            <w:rFonts w:ascii="Cambria Math" w:eastAsiaTheme="minorEastAsia" w:hAnsi="Cambria Math" w:cs="Times New Roman" w:hint="eastAsia"/>
          </w:rPr>
          <m:t>×</m:t>
        </m:r>
        <m:rad>
          <m:radPr>
            <m:degHide m:val="1"/>
            <m:ctrlPr>
              <w:rPr>
                <w:rFonts w:ascii="Cambria Math" w:eastAsiaTheme="minorEastAsia" w:hAnsi="Cambria Math" w:cs="Times New Roman"/>
              </w:rPr>
            </m:ctrlPr>
          </m:radPr>
          <m:deg>
            <m:ctrlPr>
              <w:rPr>
                <w:rFonts w:ascii="Cambria Math" w:eastAsiaTheme="minorEastAsia" w:hAnsi="Cambria Math" w:cs="Times New Roman"/>
                <w:i/>
              </w:rPr>
            </m:ctrlPr>
          </m:deg>
          <m:e>
            <m:sSub>
              <m:sSubPr>
                <m:ctrlPr>
                  <w:rPr>
                    <w:rFonts w:ascii="Cambria Math" w:eastAsiaTheme="minorEastAsia" w:hAnsi="Cambria Math" w:cs="Times New Roman"/>
                    <w:i/>
                  </w:rPr>
                </m:ctrlPr>
              </m:sSubPr>
              <m:e>
                <m:r>
                  <w:rPr>
                    <w:rFonts w:ascii="Cambria Math" w:eastAsiaTheme="minorEastAsia" w:hAnsi="Cambria Math" w:cs="Times New Roman"/>
                  </w:rPr>
                  <m:t>t</m:t>
                </m:r>
              </m:e>
              <m:sub>
                <m:r>
                  <w:rPr>
                    <w:rFonts w:ascii="Cambria Math" w:eastAsiaTheme="minorEastAsia" w:hAnsi="Cambria Math" w:cs="Times New Roman"/>
                  </w:rPr>
                  <m:t>i</m:t>
                </m:r>
              </m:sub>
            </m:sSub>
          </m:e>
        </m:rad>
      </m:oMath>
      <w:r w:rsidR="00FB27AA" w:rsidRPr="00FB27AA">
        <w:rPr>
          <w:rFonts w:ascii="Times New Roman" w:eastAsiaTheme="minorEastAsia" w:hAnsi="Times New Roman" w:cs="Times New Roman"/>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d</m:t>
            </m:r>
          </m:e>
          <m:sub>
            <m:r>
              <w:rPr>
                <w:rFonts w:ascii="Cambria Math" w:eastAsiaTheme="minorEastAsia" w:hAnsi="Cambria Math" w:cs="Times New Roman"/>
              </w:rPr>
              <m:t>slag,i</m:t>
            </m:r>
          </m:sub>
        </m:sSub>
      </m:oMath>
      <w:r w:rsidR="007314A4">
        <w:rPr>
          <w:rFonts w:ascii="Times New Roman" w:eastAsiaTheme="minorEastAsia" w:hAnsi="Times New Roman" w:cs="Times New Roman" w:hint="eastAsia"/>
        </w:rPr>
        <w:t xml:space="preserve"> </w:t>
      </w:r>
      <w:r w:rsidR="00FB27AA" w:rsidRPr="00FB27AA">
        <w:rPr>
          <w:rFonts w:ascii="Times New Roman" w:eastAsiaTheme="minorEastAsia" w:hAnsi="Times New Roman" w:cs="Times New Roman"/>
        </w:rPr>
        <w:t xml:space="preserve">is the carbonation depth of the slag in the </w:t>
      </w:r>
      <w:proofErr w:type="spellStart"/>
      <w:r w:rsidR="00FB27AA" w:rsidRPr="007D6AF6">
        <w:rPr>
          <w:rFonts w:ascii="Times New Roman" w:eastAsiaTheme="minorEastAsia" w:hAnsi="Times New Roman" w:cs="Times New Roman"/>
          <w:i/>
          <w:iCs/>
        </w:rPr>
        <w:t>i</w:t>
      </w:r>
      <w:r w:rsidR="00FB27AA" w:rsidRPr="00FB27AA">
        <w:rPr>
          <w:rFonts w:ascii="Times New Roman" w:eastAsiaTheme="minorEastAsia" w:hAnsi="Times New Roman" w:cs="Times New Roman"/>
        </w:rPr>
        <w:t>-th</w:t>
      </w:r>
      <w:proofErr w:type="spellEnd"/>
      <w:r w:rsidR="00FB27AA" w:rsidRPr="00FB27AA">
        <w:rPr>
          <w:rFonts w:ascii="Times New Roman" w:eastAsiaTheme="minorEastAsia" w:hAnsi="Times New Roman" w:cs="Times New Roman"/>
        </w:rPr>
        <w:t xml:space="preserve"> year, </w:t>
      </w:r>
      <m:oMath>
        <m:sSub>
          <m:sSubPr>
            <m:ctrlPr>
              <w:rPr>
                <w:rFonts w:ascii="Cambria Math" w:eastAsiaTheme="minorEastAsia" w:hAnsi="Cambria Math" w:cs="Times New Roman"/>
                <w:i/>
              </w:rPr>
            </m:ctrlPr>
          </m:sSubPr>
          <m:e>
            <m:r>
              <w:rPr>
                <w:rFonts w:ascii="Cambria Math" w:eastAsiaTheme="minorEastAsia" w:hAnsi="Cambria Math" w:cs="Times New Roman"/>
              </w:rPr>
              <m:t>k</m:t>
            </m:r>
          </m:e>
          <m:sub>
            <m:r>
              <w:rPr>
                <w:rFonts w:ascii="Cambria Math" w:eastAsiaTheme="minorEastAsia" w:hAnsi="Cambria Math" w:cs="Times New Roman"/>
              </w:rPr>
              <m:t>slag</m:t>
            </m:r>
          </m:sub>
        </m:sSub>
      </m:oMath>
      <w:r w:rsidR="00FB27AA" w:rsidRPr="00FB27AA">
        <w:rPr>
          <w:rFonts w:ascii="Times New Roman" w:eastAsiaTheme="minorEastAsia" w:hAnsi="Times New Roman" w:cs="Times New Roman"/>
        </w:rPr>
        <w:t xml:space="preserve"> refers to the carbonation rate of the slag, and </w:t>
      </w:r>
      <m:oMath>
        <m:sSub>
          <m:sSubPr>
            <m:ctrlPr>
              <w:rPr>
                <w:rFonts w:ascii="Cambria Math" w:eastAsiaTheme="minorEastAsia" w:hAnsi="Cambria Math" w:cs="Times New Roman"/>
                <w:i/>
              </w:rPr>
            </m:ctrlPr>
          </m:sSubPr>
          <m:e>
            <m:r>
              <w:rPr>
                <w:rFonts w:ascii="Cambria Math" w:eastAsiaTheme="minorEastAsia" w:hAnsi="Cambria Math" w:cs="Times New Roman"/>
              </w:rPr>
              <m:t>t</m:t>
            </m:r>
          </m:e>
          <m:sub>
            <m:r>
              <w:rPr>
                <w:rFonts w:ascii="Cambria Math" w:eastAsiaTheme="minorEastAsia" w:hAnsi="Cambria Math" w:cs="Times New Roman"/>
              </w:rPr>
              <m:t>i</m:t>
            </m:r>
          </m:sub>
        </m:sSub>
      </m:oMath>
      <w:r w:rsidR="00FB27AA" w:rsidRPr="00FB27AA">
        <w:rPr>
          <w:rFonts w:ascii="Times New Roman" w:eastAsiaTheme="minorEastAsia" w:hAnsi="Times New Roman" w:cs="Times New Roman"/>
        </w:rPr>
        <w:t xml:space="preserve"> denotes the carbonation duration.</w:t>
      </w:r>
    </w:p>
    <w:bookmarkEnd w:id="17"/>
    <w:p w14:paraId="628CDC55" w14:textId="14BD852C" w:rsidR="007656C1" w:rsidRPr="00BE484A" w:rsidRDefault="007656C1" w:rsidP="0098313C">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(3) Calculation of Annual and Cumulative Uptake</w:t>
      </w:r>
    </w:p>
    <w:p w14:paraId="496A7CC7" w14:textId="7B62B2E9" w:rsidR="007656C1" w:rsidRPr="00BE484A" w:rsidRDefault="007656C1" w:rsidP="007656C1">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 xml:space="preserve">The </w:t>
      </w:r>
      <w:bookmarkStart w:id="18" w:name="OLE_LINK22"/>
      <w:r w:rsidRPr="00BE484A">
        <w:rPr>
          <w:rFonts w:ascii="Times New Roman" w:eastAsiaTheme="minorEastAsia" w:hAnsi="Times New Roman" w:cs="Times New Roman"/>
        </w:rPr>
        <w:t>carbon uptake</w:t>
      </w:r>
      <w:bookmarkEnd w:id="18"/>
      <w:r w:rsidRPr="00BE484A">
        <w:rPr>
          <w:rFonts w:ascii="Times New Roman" w:eastAsiaTheme="minorEastAsia" w:hAnsi="Times New Roman" w:cs="Times New Roman"/>
        </w:rPr>
        <w:t xml:space="preserve"> from the multi-year carbonation of BFS, SS, Red Mud, and Carbide Slag is calculated by multiplying the annual carbonation ratio by the solid waste mass. Regional </w:t>
      </w:r>
      <w:r w:rsidRPr="00BE484A">
        <w:rPr>
          <w:rFonts w:ascii="Times New Roman" w:eastAsiaTheme="minorEastAsia" w:hAnsi="Times New Roman" w:cs="Times New Roman"/>
        </w:rPr>
        <w:lastRenderedPageBreak/>
        <w:t>totals are obtained by summing the uptake across all lime-based materials. Additionally, the annual CO</w:t>
      </w:r>
      <w:r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uptake for the </w:t>
      </w:r>
      <w:proofErr w:type="spellStart"/>
      <w:r w:rsidRPr="00BE484A">
        <w:rPr>
          <w:rFonts w:ascii="Times New Roman" w:hAnsi="Times New Roman" w:cs="Times New Roman"/>
          <w:i/>
          <w:iCs/>
        </w:rPr>
        <w:t>t</w:t>
      </w:r>
      <w:r w:rsidRPr="00BE484A">
        <w:rPr>
          <w:rFonts w:ascii="Times New Roman" w:hAnsi="Times New Roman" w:cs="Times New Roman"/>
          <w:i/>
          <w:iCs/>
          <w:vertAlign w:val="subscript"/>
        </w:rPr>
        <w:t>i</w:t>
      </w:r>
      <w:proofErr w:type="spellEnd"/>
      <w:r w:rsidRPr="00BE484A">
        <w:rPr>
          <w:rFonts w:ascii="Times New Roman" w:eastAsiaTheme="minorEastAsia" w:hAnsi="Times New Roman" w:cs="Times New Roman"/>
          <w:i/>
          <w:iCs/>
          <w:vertAlign w:val="subscript"/>
        </w:rPr>
        <w:t xml:space="preserve"> </w:t>
      </w:r>
      <w:proofErr w:type="spellStart"/>
      <w:r w:rsidRPr="00BE484A">
        <w:rPr>
          <w:rFonts w:ascii="Times New Roman" w:eastAsiaTheme="minorEastAsia" w:hAnsi="Times New Roman" w:cs="Times New Roman"/>
        </w:rPr>
        <w:t>th</w:t>
      </w:r>
      <w:proofErr w:type="spellEnd"/>
      <w:r w:rsidRPr="00BE484A">
        <w:rPr>
          <w:rFonts w:ascii="Times New Roman" w:eastAsiaTheme="minorEastAsia" w:hAnsi="Times New Roman" w:cs="Times New Roman"/>
        </w:rPr>
        <w:t xml:space="preserve"> year is defined as the increment in cumulative uptake from year </w:t>
      </w:r>
      <w:r w:rsidRPr="00BE484A">
        <w:rPr>
          <w:rFonts w:ascii="Times New Roman" w:hAnsi="Times New Roman" w:cs="Times New Roman"/>
          <w:i/>
          <w:iCs/>
        </w:rPr>
        <w:t>t</w:t>
      </w:r>
      <w:r w:rsidRPr="00BE484A">
        <w:rPr>
          <w:rFonts w:ascii="Times New Roman" w:hAnsi="Times New Roman" w:cs="Times New Roman"/>
          <w:i/>
          <w:iCs/>
          <w:vertAlign w:val="subscript"/>
        </w:rPr>
        <w:t>i-1</w:t>
      </w:r>
      <w:r w:rsidRPr="00BE484A">
        <w:rPr>
          <w:rFonts w:ascii="Times New Roman" w:eastAsiaTheme="minorEastAsia" w:hAnsi="Times New Roman" w:cs="Times New Roman"/>
        </w:rPr>
        <w:t xml:space="preserve"> to </w:t>
      </w:r>
      <w:proofErr w:type="spellStart"/>
      <w:r w:rsidRPr="00BE484A">
        <w:rPr>
          <w:rFonts w:ascii="Times New Roman" w:hAnsi="Times New Roman" w:cs="Times New Roman"/>
          <w:i/>
          <w:iCs/>
        </w:rPr>
        <w:t>t</w:t>
      </w:r>
      <w:r w:rsidRPr="00BE484A">
        <w:rPr>
          <w:rFonts w:ascii="Times New Roman" w:hAnsi="Times New Roman" w:cs="Times New Roman"/>
          <w:i/>
          <w:iCs/>
          <w:vertAlign w:val="subscript"/>
        </w:rPr>
        <w:t>i</w:t>
      </w:r>
      <w:proofErr w:type="spellEnd"/>
      <w:r w:rsidRPr="00BE484A">
        <w:rPr>
          <w:rFonts w:ascii="Times New Roman" w:eastAsiaTheme="minorEastAsia" w:hAnsi="Times New Roman" w:cs="Times New Roman"/>
        </w:rPr>
        <w:t>, calculated using Equation (</w:t>
      </w:r>
      <w:r w:rsidR="009A23B3">
        <w:rPr>
          <w:rFonts w:ascii="Times New Roman" w:eastAsiaTheme="minorEastAsia" w:hAnsi="Times New Roman" w:cs="Times New Roman" w:hint="eastAsia"/>
        </w:rPr>
        <w:t>8</w:t>
      </w:r>
      <w:r w:rsidRPr="00BE484A">
        <w:rPr>
          <w:rFonts w:ascii="Times New Roman" w:eastAsiaTheme="minorEastAsia" w:hAnsi="Times New Roman" w:cs="Times New Roman"/>
        </w:rPr>
        <w:t>). This quantifies the annual contribution of lime materials to the total carbon sink.</w:t>
      </w:r>
    </w:p>
    <w:p w14:paraId="26C1142F" w14:textId="355B8E64" w:rsidR="007656C1" w:rsidRPr="008439C4" w:rsidRDefault="007656C1" w:rsidP="007656C1">
      <w:pPr>
        <w:spacing w:after="0" w:line="240" w:lineRule="auto"/>
        <w:ind w:firstLineChars="200" w:firstLine="440"/>
        <w:jc w:val="right"/>
        <w:rPr>
          <w:rFonts w:ascii="Times New Roman" w:eastAsiaTheme="minorEastAsia" w:hAnsi="Times New Roman" w:cs="Times New Roman"/>
        </w:rPr>
      </w:pPr>
      <w:bookmarkStart w:id="19" w:name="OLE_LINK21"/>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sup>
        </m:sSubSup>
        <w:bookmarkEnd w:id="19"/>
        <m:r>
          <w:rPr>
            <w:rFonts w:ascii="Cambria Math" w:hAnsi="Cambria Math" w:cs="Times New Roman"/>
          </w:rPr>
          <m:t>=</m:t>
        </m:r>
        <m:nary>
          <m:naryPr>
            <m:chr m:val="∑"/>
            <m:limLoc m:val="undOvr"/>
            <m:subHide m:val="1"/>
            <m:supHide m:val="1"/>
            <m:ctrlPr>
              <w:rPr>
                <w:rFonts w:ascii="Cambria Math" w:hAnsi="Cambria Math" w:cs="Times New Roman"/>
                <w:i/>
              </w:rPr>
            </m:ctrlPr>
          </m:naryPr>
          <m:sub/>
          <m:sup/>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sup>
            </m:sSubSup>
          </m:e>
        </m:nary>
        <m:r>
          <w:rPr>
            <w:rFonts w:ascii="Cambria Math" w:hAnsi="Cambria Math" w:cs="Times New Roman"/>
          </w:rPr>
          <m:t>-</m:t>
        </m:r>
        <m:nary>
          <m:naryPr>
            <m:chr m:val="∑"/>
            <m:limLoc m:val="undOvr"/>
            <m:subHide m:val="1"/>
            <m:supHide m:val="1"/>
            <m:ctrlPr>
              <w:rPr>
                <w:rFonts w:ascii="Cambria Math" w:hAnsi="Cambria Math" w:cs="Times New Roman"/>
                <w:i/>
              </w:rPr>
            </m:ctrlPr>
          </m:naryPr>
          <m:sub/>
          <m:sup/>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i-1</m:t>
                    </m:r>
                  </m:sub>
                </m:sSub>
              </m:sup>
            </m:sSubSup>
          </m:e>
        </m:nary>
      </m:oMath>
      <w:r w:rsidRPr="00BE484A">
        <w:rPr>
          <w:rFonts w:ascii="Times New Roman" w:hAnsi="Times New Roman" w:cs="Times New Roman"/>
        </w:rPr>
        <w:t xml:space="preserve">                </w:t>
      </w:r>
      <w:r w:rsidR="00316DE7">
        <w:rPr>
          <w:rFonts w:ascii="Times New Roman" w:eastAsiaTheme="minorEastAsia" w:hAnsi="Times New Roman" w:cs="Times New Roman" w:hint="eastAsia"/>
        </w:rPr>
        <w:t>Eq</w:t>
      </w:r>
      <w:r w:rsidRPr="00BE484A">
        <w:rPr>
          <w:rFonts w:ascii="Times New Roman" w:hAnsi="Times New Roman" w:cs="Times New Roman"/>
        </w:rPr>
        <w:t xml:space="preserve"> (</w:t>
      </w:r>
      <w:r w:rsidR="009A23B3">
        <w:rPr>
          <w:rFonts w:ascii="Times New Roman" w:eastAsiaTheme="minorEastAsia" w:hAnsi="Times New Roman" w:cs="Times New Roman" w:hint="eastAsia"/>
        </w:rPr>
        <w:t>8</w:t>
      </w:r>
      <w:r w:rsidRPr="00BE484A">
        <w:rPr>
          <w:rFonts w:ascii="Times New Roman" w:hAnsi="Times New Roman" w:cs="Times New Roman"/>
        </w:rPr>
        <w:t>)</w:t>
      </w:r>
    </w:p>
    <w:p w14:paraId="58EA9492" w14:textId="6B885BFA" w:rsidR="00C54768" w:rsidRDefault="00C54768" w:rsidP="007D6AF6">
      <w:pPr>
        <w:adjustRightInd w:val="0"/>
        <w:snapToGrid w:val="0"/>
        <w:spacing w:after="0" w:line="240" w:lineRule="auto"/>
        <w:ind w:firstLineChars="200" w:firstLine="440"/>
        <w:jc w:val="both"/>
        <w:rPr>
          <w:rFonts w:ascii="Times New Roman" w:eastAsiaTheme="minorEastAsia" w:hAnsi="Times New Roman" w:cs="Times New Roman"/>
        </w:rPr>
      </w:pPr>
      <w:r>
        <w:rPr>
          <w:rFonts w:ascii="Times New Roman" w:eastAsiaTheme="minorEastAsia" w:hAnsi="Times New Roman" w:cs="Times New Roman"/>
        </w:rPr>
        <w:t>W</w:t>
      </w:r>
      <w:r>
        <w:rPr>
          <w:rFonts w:ascii="Times New Roman" w:eastAsiaTheme="minorEastAsia" w:hAnsi="Times New Roman" w:cs="Times New Roman" w:hint="eastAsia"/>
        </w:rPr>
        <w:t>here,</w:t>
      </w:r>
      <w:r w:rsidR="00C40CA4">
        <w:rPr>
          <w:rFonts w:ascii="Times New Roman" w:eastAsiaTheme="minorEastAsia" w:hAnsi="Times New Roman" w:cs="Times New Roman" w:hint="eastAsia"/>
        </w:rPr>
        <w:t xml:space="preserve"> </w:t>
      </w:r>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sup>
        </m:sSubSup>
      </m:oMath>
      <w:r w:rsidR="00C40CA4" w:rsidRPr="00C40CA4">
        <w:rPr>
          <w:rFonts w:ascii="Times New Roman" w:eastAsiaTheme="minorEastAsia" w:hAnsi="Times New Roman" w:cs="Times New Roman"/>
        </w:rPr>
        <w:t xml:space="preserve"> denotes the carbon </w:t>
      </w:r>
      <w:r w:rsidR="00023D06" w:rsidRPr="00BE484A">
        <w:rPr>
          <w:rFonts w:ascii="Times New Roman" w:eastAsiaTheme="minorEastAsia" w:hAnsi="Times New Roman" w:cs="Times New Roman"/>
        </w:rPr>
        <w:t>uptake</w:t>
      </w:r>
      <w:r w:rsidR="00C40CA4" w:rsidRPr="00C40CA4">
        <w:rPr>
          <w:rFonts w:ascii="Times New Roman" w:eastAsiaTheme="minorEastAsia" w:hAnsi="Times New Roman" w:cs="Times New Roman"/>
        </w:rPr>
        <w:t xml:space="preserve"> in the </w:t>
      </w:r>
      <w:proofErr w:type="spellStart"/>
      <w:r w:rsidR="00C40CA4" w:rsidRPr="007D6AF6">
        <w:rPr>
          <w:rFonts w:ascii="Times New Roman" w:eastAsiaTheme="minorEastAsia" w:hAnsi="Times New Roman" w:cs="Times New Roman"/>
          <w:i/>
          <w:iCs/>
        </w:rPr>
        <w:t>i</w:t>
      </w:r>
      <w:r w:rsidR="00C40CA4" w:rsidRPr="00C40CA4">
        <w:rPr>
          <w:rFonts w:ascii="Times New Roman" w:eastAsiaTheme="minorEastAsia" w:hAnsi="Times New Roman" w:cs="Times New Roman"/>
        </w:rPr>
        <w:t>-th</w:t>
      </w:r>
      <w:proofErr w:type="spellEnd"/>
      <w:r w:rsidR="00C40CA4" w:rsidRPr="00C40CA4">
        <w:rPr>
          <w:rFonts w:ascii="Times New Roman" w:eastAsiaTheme="minorEastAsia" w:hAnsi="Times New Roman" w:cs="Times New Roman"/>
        </w:rPr>
        <w:t xml:space="preserve"> year, </w:t>
      </w:r>
      <m:oMath>
        <m:nary>
          <m:naryPr>
            <m:chr m:val="∑"/>
            <m:limLoc m:val="undOvr"/>
            <m:subHide m:val="1"/>
            <m:supHide m:val="1"/>
            <m:ctrlPr>
              <w:rPr>
                <w:rFonts w:ascii="Cambria Math" w:hAnsi="Cambria Math" w:cs="Times New Roman"/>
                <w:i/>
              </w:rPr>
            </m:ctrlPr>
          </m:naryPr>
          <m:sub/>
          <m:sup/>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sup>
            </m:sSubSup>
          </m:e>
        </m:nary>
      </m:oMath>
      <w:r w:rsidR="00C40CA4" w:rsidRPr="00C40CA4">
        <w:rPr>
          <w:rFonts w:ascii="Times New Roman" w:eastAsiaTheme="minorEastAsia" w:hAnsi="Times New Roman" w:cs="Times New Roman"/>
        </w:rPr>
        <w:t xml:space="preserve"> represents the cumulative carbon </w:t>
      </w:r>
      <w:r w:rsidR="00023D06" w:rsidRPr="00BE484A">
        <w:rPr>
          <w:rFonts w:ascii="Times New Roman" w:eastAsiaTheme="minorEastAsia" w:hAnsi="Times New Roman" w:cs="Times New Roman"/>
        </w:rPr>
        <w:t>uptake</w:t>
      </w:r>
      <w:r w:rsidR="00C40CA4" w:rsidRPr="00C40CA4">
        <w:rPr>
          <w:rFonts w:ascii="Times New Roman" w:eastAsiaTheme="minorEastAsia" w:hAnsi="Times New Roman" w:cs="Times New Roman"/>
        </w:rPr>
        <w:t xml:space="preserve"> to the </w:t>
      </w:r>
      <w:proofErr w:type="spellStart"/>
      <w:r w:rsidR="00C40CA4" w:rsidRPr="007D6AF6">
        <w:rPr>
          <w:rFonts w:ascii="Times New Roman" w:eastAsiaTheme="minorEastAsia" w:hAnsi="Times New Roman" w:cs="Times New Roman"/>
          <w:i/>
          <w:iCs/>
        </w:rPr>
        <w:t>i</w:t>
      </w:r>
      <w:r w:rsidR="00C40CA4" w:rsidRPr="00C40CA4">
        <w:rPr>
          <w:rFonts w:ascii="Times New Roman" w:eastAsiaTheme="minorEastAsia" w:hAnsi="Times New Roman" w:cs="Times New Roman"/>
        </w:rPr>
        <w:t>-th</w:t>
      </w:r>
      <w:proofErr w:type="spellEnd"/>
      <w:r w:rsidR="00C40CA4" w:rsidRPr="00C40CA4">
        <w:rPr>
          <w:rFonts w:ascii="Times New Roman" w:eastAsiaTheme="minorEastAsia" w:hAnsi="Times New Roman" w:cs="Times New Roman"/>
        </w:rPr>
        <w:t xml:space="preserve"> year, and </w:t>
      </w:r>
      <m:oMath>
        <m:nary>
          <m:naryPr>
            <m:chr m:val="∑"/>
            <m:limLoc m:val="undOvr"/>
            <m:subHide m:val="1"/>
            <m:supHide m:val="1"/>
            <m:ctrlPr>
              <w:rPr>
                <w:rFonts w:ascii="Cambria Math" w:hAnsi="Cambria Math" w:cs="Times New Roman"/>
                <w:i/>
              </w:rPr>
            </m:ctrlPr>
          </m:naryPr>
          <m:sub/>
          <m:sup/>
          <m:e>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lime,total</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i-1</m:t>
                    </m:r>
                  </m:sub>
                </m:sSub>
              </m:sup>
            </m:sSubSup>
          </m:e>
        </m:nary>
      </m:oMath>
      <w:r w:rsidR="00C40CA4" w:rsidRPr="00C40CA4">
        <w:rPr>
          <w:rFonts w:ascii="Times New Roman" w:eastAsiaTheme="minorEastAsia" w:hAnsi="Times New Roman" w:cs="Times New Roman"/>
        </w:rPr>
        <w:t xml:space="preserve"> is the cumulative carbon </w:t>
      </w:r>
      <w:r w:rsidR="00023D06" w:rsidRPr="00BE484A">
        <w:rPr>
          <w:rFonts w:ascii="Times New Roman" w:eastAsiaTheme="minorEastAsia" w:hAnsi="Times New Roman" w:cs="Times New Roman"/>
        </w:rPr>
        <w:t>uptake</w:t>
      </w:r>
      <w:r w:rsidR="00C40CA4" w:rsidRPr="00C40CA4">
        <w:rPr>
          <w:rFonts w:ascii="Times New Roman" w:eastAsiaTheme="minorEastAsia" w:hAnsi="Times New Roman" w:cs="Times New Roman"/>
        </w:rPr>
        <w:t xml:space="preserve"> to the (</w:t>
      </w:r>
      <w:r w:rsidR="00C40CA4" w:rsidRPr="007D6AF6">
        <w:rPr>
          <w:rFonts w:ascii="Times New Roman" w:eastAsiaTheme="minorEastAsia" w:hAnsi="Times New Roman" w:cs="Times New Roman"/>
          <w:i/>
          <w:iCs/>
        </w:rPr>
        <w:t>i</w:t>
      </w:r>
      <w:r w:rsidR="00C40CA4" w:rsidRPr="00C40CA4">
        <w:rPr>
          <w:rFonts w:ascii="Times New Roman" w:eastAsiaTheme="minorEastAsia" w:hAnsi="Times New Roman" w:cs="Times New Roman"/>
        </w:rPr>
        <w:t>−1)-</w:t>
      </w:r>
      <w:proofErr w:type="spellStart"/>
      <w:r w:rsidR="00C40CA4" w:rsidRPr="00C40CA4">
        <w:rPr>
          <w:rFonts w:ascii="Times New Roman" w:eastAsiaTheme="minorEastAsia" w:hAnsi="Times New Roman" w:cs="Times New Roman"/>
        </w:rPr>
        <w:t>th</w:t>
      </w:r>
      <w:proofErr w:type="spellEnd"/>
      <w:r w:rsidR="00C40CA4" w:rsidRPr="00C40CA4">
        <w:rPr>
          <w:rFonts w:ascii="Times New Roman" w:eastAsiaTheme="minorEastAsia" w:hAnsi="Times New Roman" w:cs="Times New Roman"/>
        </w:rPr>
        <w:t xml:space="preserve"> year.</w:t>
      </w:r>
    </w:p>
    <w:p w14:paraId="2499E747" w14:textId="572F5E22" w:rsidR="007656C1" w:rsidRPr="00775258" w:rsidRDefault="007656C1" w:rsidP="007656C1">
      <w:pPr>
        <w:spacing w:after="0" w:line="240" w:lineRule="auto"/>
        <w:ind w:firstLineChars="200" w:firstLine="440"/>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2.3.</w:t>
      </w:r>
      <w:r w:rsidR="00987451" w:rsidRPr="00775258">
        <w:rPr>
          <w:rFonts w:ascii="Times New Roman" w:eastAsiaTheme="minorEastAsia" w:hAnsi="Times New Roman" w:cs="Times New Roman"/>
          <w:b/>
          <w:bCs/>
          <w:color w:val="000000" w:themeColor="text1"/>
        </w:rPr>
        <w:t>2</w:t>
      </w:r>
      <w:r w:rsidRPr="00775258">
        <w:rPr>
          <w:rFonts w:ascii="Times New Roman" w:eastAsiaTheme="minorEastAsia" w:hAnsi="Times New Roman" w:cs="Times New Roman"/>
          <w:b/>
          <w:bCs/>
          <w:color w:val="000000" w:themeColor="text1"/>
        </w:rPr>
        <w:t xml:space="preserve"> Details of Material-Specific Calculations</w:t>
      </w:r>
    </w:p>
    <w:p w14:paraId="4C1E998E" w14:textId="6670C3B8" w:rsidR="00FF78A2" w:rsidRPr="00775258" w:rsidRDefault="008D7E97" w:rsidP="007656C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rPr>
        <w:t>(1)</w:t>
      </w:r>
      <w:r w:rsidRPr="00775258">
        <w:rPr>
          <w:color w:val="000000" w:themeColor="text1"/>
        </w:rPr>
        <w:t xml:space="preserve"> </w:t>
      </w:r>
      <w:r w:rsidRPr="00775258">
        <w:rPr>
          <w:rFonts w:ascii="Times New Roman" w:eastAsiaTheme="minorEastAsia" w:hAnsi="Times New Roman" w:cs="Times New Roman"/>
          <w:color w:val="000000" w:themeColor="text1"/>
        </w:rPr>
        <w:t xml:space="preserve">Lime materials from the production </w:t>
      </w:r>
      <w:r w:rsidR="00574FCA" w:rsidRPr="00775258">
        <w:rPr>
          <w:rFonts w:ascii="Times New Roman" w:eastAsiaTheme="minorEastAsia" w:hAnsi="Times New Roman" w:cs="Times New Roman" w:hint="eastAsia"/>
          <w:color w:val="000000" w:themeColor="text1"/>
        </w:rPr>
        <w:t>progress (LKD)</w:t>
      </w:r>
    </w:p>
    <w:p w14:paraId="1EA36B13" w14:textId="5AEEA5DE" w:rsidR="008D7E97" w:rsidRPr="00775258" w:rsidRDefault="008D7E97" w:rsidP="00574FCA">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iCs/>
          <w:color w:val="000000" w:themeColor="text1"/>
        </w:rPr>
        <w:t>LKD is a byproduct of lime calcination. Its production is calculated as</w:t>
      </w:r>
      <w:r w:rsidRPr="00775258">
        <w:rPr>
          <w:rFonts w:ascii="Times New Roman" w:eastAsiaTheme="minorEastAsia" w:hAnsi="Times New Roman" w:cs="Times New Roman" w:hint="eastAsia"/>
          <w:iCs/>
          <w:color w:val="000000" w:themeColor="text1"/>
        </w:rPr>
        <w:t xml:space="preserve">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M</m:t>
            </m:r>
          </m:e>
          <m:sub>
            <m:r>
              <w:rPr>
                <w:rFonts w:ascii="Cambria Math" w:hAnsi="Cambria Math" w:cs="Times New Roman"/>
                <w:color w:val="000000" w:themeColor="text1"/>
              </w:rPr>
              <m:t>lkd</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m</m:t>
            </m:r>
          </m:e>
          <m:sub>
            <m:r>
              <w:rPr>
                <w:rFonts w:ascii="Cambria Math" w:hAnsi="Cambria Math" w:cs="Times New Roman"/>
                <w:color w:val="000000" w:themeColor="text1"/>
              </w:rPr>
              <m:t>lime</m:t>
            </m:r>
          </m:sub>
        </m:sSub>
        <m:r>
          <w:rPr>
            <w:rFonts w:ascii="Cambria Math" w:hAnsi="Cambria Math" w:cs="Times New Roman"/>
            <w:color w:val="000000" w:themeColor="text1"/>
          </w:rPr>
          <m:t>×</m:t>
        </m:r>
        <m:sSub>
          <m:sSubPr>
            <m:ctrlPr>
              <w:rPr>
                <w:rFonts w:ascii="Cambria Math" w:hAnsi="Cambria Math" w:cs="Times New Roman"/>
                <w:i/>
                <w:color w:val="000000" w:themeColor="text1"/>
              </w:rPr>
            </m:ctrlPr>
          </m:sSubPr>
          <m:e>
            <m:r>
              <w:rPr>
                <w:rFonts w:ascii="Cambria Math" w:hAnsi="Cambria Math" w:cs="Times New Roman"/>
                <w:color w:val="000000" w:themeColor="text1"/>
              </w:rPr>
              <m:t>r</m:t>
            </m:r>
          </m:e>
          <m:sub>
            <m:r>
              <w:rPr>
                <w:rFonts w:ascii="Cambria Math" w:hAnsi="Cambria Math" w:cs="Times New Roman"/>
                <w:color w:val="000000" w:themeColor="text1"/>
              </w:rPr>
              <m:t>lkd</m:t>
            </m:r>
          </m:sub>
        </m:sSub>
      </m:oMath>
      <w:r w:rsidRPr="00775258">
        <w:rPr>
          <w:rFonts w:ascii="Times New Roman" w:eastAsiaTheme="minorEastAsia" w:hAnsi="Times New Roman" w:cs="Times New Roman"/>
          <w:iCs/>
          <w:color w:val="000000" w:themeColor="text1"/>
        </w:rPr>
        <w:t xml:space="preserve">, where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r</m:t>
            </m:r>
          </m:e>
          <m:sub>
            <m:r>
              <w:rPr>
                <w:rFonts w:ascii="Cambria Math" w:hAnsi="Cambria Math" w:cs="Times New Roman"/>
                <w:color w:val="000000" w:themeColor="text1"/>
              </w:rPr>
              <m:t>lkd</m:t>
            </m:r>
          </m:sub>
        </m:sSub>
      </m:oMath>
      <w:r w:rsidRPr="00775258">
        <w:rPr>
          <w:rFonts w:ascii="Times New Roman" w:eastAsiaTheme="minorEastAsia" w:hAnsi="Times New Roman" w:cs="Times New Roman"/>
          <w:iCs/>
          <w:color w:val="000000" w:themeColor="text1"/>
        </w:rPr>
        <w:t xml:space="preserve"> represents the industry default generation rate of kiln dust. Due to its fine particle size and high specific surface area, LKD undergoes rapid carbonation during stockpiling; therefore, the carbonation ratio is assumed to be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R</m:t>
            </m:r>
          </m:e>
          <m:sub>
            <m:r>
              <w:rPr>
                <w:rFonts w:ascii="Cambria Math" w:hAnsi="Cambria Math" w:cs="Times New Roman"/>
                <w:color w:val="000000" w:themeColor="text1"/>
              </w:rPr>
              <m:t>lkd</m:t>
            </m:r>
          </m:sub>
        </m:sSub>
        <m:r>
          <w:rPr>
            <w:rFonts w:ascii="Cambria Math" w:hAnsi="Cambria Math" w:cs="Times New Roman"/>
            <w:color w:val="000000" w:themeColor="text1"/>
          </w:rPr>
          <m:t>=100%</m:t>
        </m:r>
      </m:oMath>
      <w:r w:rsidRPr="00775258">
        <w:rPr>
          <w:rFonts w:ascii="Times New Roman" w:eastAsiaTheme="minorEastAsia" w:hAnsi="Times New Roman" w:cs="Times New Roman"/>
          <w:iCs/>
          <w:color w:val="000000" w:themeColor="text1"/>
        </w:rPr>
        <w:t>.</w:t>
      </w:r>
    </w:p>
    <w:p w14:paraId="3F4A6423" w14:textId="4191E10D" w:rsidR="007656C1" w:rsidRPr="00775258" w:rsidRDefault="007656C1" w:rsidP="007656C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w:t>
      </w:r>
      <w:r w:rsidR="00574FCA" w:rsidRPr="00775258">
        <w:rPr>
          <w:rFonts w:ascii="Times New Roman" w:eastAsiaTheme="minorEastAsia" w:hAnsi="Times New Roman" w:cs="Times New Roman" w:hint="eastAsia"/>
          <w:color w:val="000000" w:themeColor="text1"/>
        </w:rPr>
        <w:t>2</w:t>
      </w:r>
      <w:r w:rsidRPr="00775258">
        <w:rPr>
          <w:rFonts w:ascii="Times New Roman" w:eastAsiaTheme="minorEastAsia" w:hAnsi="Times New Roman" w:cs="Times New Roman"/>
          <w:color w:val="000000" w:themeColor="text1"/>
        </w:rPr>
        <w:t>) Lime Materials in the Construction Industry (LSS, MOR)</w:t>
      </w:r>
    </w:p>
    <w:p w14:paraId="6D278939" w14:textId="7873A41D" w:rsidR="0039431C" w:rsidRPr="00BE484A" w:rsidRDefault="007656C1" w:rsidP="0039431C">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rPr>
        <w:t>For LSS</w:t>
      </w:r>
      <w:r w:rsidR="00F42731">
        <w:rPr>
          <w:rFonts w:ascii="Times New Roman" w:eastAsiaTheme="minorEastAsia" w:hAnsi="Times New Roman" w:cs="Times New Roman" w:hint="eastAsia"/>
        </w:rPr>
        <w:t>,</w:t>
      </w:r>
      <w:r w:rsidR="00F42731" w:rsidRPr="00BE484A">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lss</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lime</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1</m:t>
            </m:r>
          </m:sub>
        </m:sSub>
      </m:oMath>
      <w:r w:rsidR="0039431C" w:rsidRPr="00BE484A">
        <w:rPr>
          <w:rFonts w:ascii="Times New Roman" w:eastAsiaTheme="minorEastAsia" w:hAnsi="Times New Roman" w:cs="Times New Roman"/>
          <w:iCs/>
        </w:rPr>
        <w:t xml:space="preserve"> ,</w:t>
      </w:r>
      <w:r w:rsidR="0039431C" w:rsidRPr="00BE484A">
        <w:rPr>
          <w:rFonts w:ascii="Times New Roman" w:eastAsia="宋体" w:hAnsi="Times New Roman" w:cs="Times New Roman"/>
          <w:kern w:val="0"/>
          <w:sz w:val="24"/>
          <w14:ligatures w14:val="none"/>
        </w:rPr>
        <w:t xml:space="preserve"> </w:t>
      </w:r>
      <w:r w:rsidR="0039431C" w:rsidRPr="00BE484A">
        <w:rPr>
          <w:rFonts w:ascii="Times New Roman" w:eastAsiaTheme="minorEastAsia" w:hAnsi="Times New Roman" w:cs="Times New Roman"/>
          <w:iCs/>
        </w:rPr>
        <w:t xml:space="preserve">where </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1</m:t>
            </m:r>
          </m:sub>
        </m:sSub>
      </m:oMath>
      <w:r w:rsidR="0039431C" w:rsidRPr="00BE484A">
        <w:rPr>
          <w:rFonts w:ascii="Times New Roman" w:eastAsiaTheme="minorEastAsia" w:hAnsi="Times New Roman" w:cs="Times New Roman"/>
          <w:iCs/>
        </w:rPr>
        <w:t xml:space="preserve"> represents the proportion of lime utilized in the construction sector, and </w:t>
      </w:r>
      <m:oMath>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1</m:t>
            </m:r>
          </m:sub>
        </m:sSub>
      </m:oMath>
      <w:r w:rsidR="0039431C" w:rsidRPr="00BE484A">
        <w:rPr>
          <w:rFonts w:ascii="Times New Roman" w:eastAsiaTheme="minorEastAsia" w:hAnsi="Times New Roman" w:cs="Times New Roman"/>
          <w:iCs/>
        </w:rPr>
        <w:t xml:space="preserve"> denotes the share of lime allocated to LSS within the construction sector.</w:t>
      </w:r>
    </w:p>
    <w:p w14:paraId="771622AA" w14:textId="080F9E63" w:rsidR="0039431C" w:rsidRPr="00BE484A" w:rsidRDefault="0039431C" w:rsidP="0039431C">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For MOR</w:t>
      </w:r>
      <w:r w:rsidR="00F42731">
        <w:rPr>
          <w:rFonts w:ascii="Times New Roman" w:eastAsiaTheme="minorEastAsia" w:hAnsi="Times New Roman" w:cs="Times New Roman" w:hint="eastAsia"/>
          <w:iCs/>
        </w:rPr>
        <w:t>,</w:t>
      </w:r>
      <w:r w:rsidR="00F42731" w:rsidRPr="00BE484A">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mor</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lime</m:t>
            </m:r>
          </m:sub>
        </m:sSub>
        <m:r>
          <m:rPr>
            <m:sty m:val="p"/>
          </m:rP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L</m:t>
            </m:r>
            <m:ctrlPr>
              <w:rPr>
                <w:rFonts w:ascii="Cambria Math" w:hAnsi="Cambria Math" w:cs="Times New Roman"/>
              </w:rPr>
            </m:ctrlPr>
          </m:e>
          <m:sub>
            <m:r>
              <w:rPr>
                <w:rFonts w:ascii="Cambria Math" w:hAnsi="Cambria Math" w:cs="Times New Roman"/>
              </w:rPr>
              <m:t>1</m:t>
            </m:r>
          </m:sub>
        </m:sSub>
        <m:r>
          <m:rPr>
            <m:sty m:val="p"/>
          </m:rP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a</m:t>
            </m:r>
            <m:ctrlPr>
              <w:rPr>
                <w:rFonts w:ascii="Cambria Math" w:hAnsi="Cambria Math" w:cs="Times New Roman"/>
              </w:rPr>
            </m:ctrlPr>
          </m:e>
          <m:sub>
            <m:r>
              <w:rPr>
                <w:rFonts w:ascii="Cambria Math" w:hAnsi="Cambria Math" w:cs="Times New Roman"/>
              </w:rPr>
              <m:t>2</m:t>
            </m:r>
          </m:sub>
        </m:sSub>
      </m:oMath>
      <w:r w:rsidRPr="00BE484A">
        <w:rPr>
          <w:rFonts w:ascii="Times New Roman" w:eastAsia="宋体" w:hAnsi="Times New Roman" w:cs="Times New Roman"/>
        </w:rPr>
        <w:t>，</w:t>
      </w:r>
      <w:r w:rsidRPr="00BE484A">
        <w:rPr>
          <w:rFonts w:ascii="Times New Roman" w:eastAsiaTheme="minorEastAsia" w:hAnsi="Times New Roman" w:cs="Times New Roman"/>
          <w:iCs/>
        </w:rPr>
        <w:t xml:space="preserve">where </w:t>
      </w:r>
      <m:oMath>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2</m:t>
            </m:r>
          </m:sub>
        </m:sSub>
      </m:oMath>
      <w:r w:rsidRPr="00BE484A">
        <w:rPr>
          <w:rFonts w:ascii="Times New Roman" w:eastAsiaTheme="minorEastAsia" w:hAnsi="Times New Roman" w:cs="Times New Roman"/>
          <w:iCs/>
        </w:rPr>
        <w:t xml:space="preserve"> denotes the proportion of lime allocated to MOR within the construction sector.</w:t>
      </w:r>
      <w:r w:rsidR="006A35F9" w:rsidRPr="006A35F9">
        <w:t xml:space="preserve"> </w:t>
      </w:r>
      <w:r w:rsidR="006A35F9" w:rsidRPr="006A35F9">
        <w:rPr>
          <w:rFonts w:ascii="Times New Roman" w:eastAsiaTheme="minorEastAsia" w:hAnsi="Times New Roman" w:cs="Times New Roman"/>
          <w:iCs/>
          <w:color w:val="EE0000"/>
        </w:rPr>
        <w:t>To avoid potential double counting with existing cement carbonation datasets, the system boundary for MOR in this study is strictly defined to include only commercial lime</w:t>
      </w:r>
      <w:r w:rsidR="006A35F9">
        <w:rPr>
          <w:rFonts w:ascii="Times New Roman" w:eastAsiaTheme="minorEastAsia" w:hAnsi="Times New Roman" w:cs="Times New Roman" w:hint="eastAsia"/>
          <w:iCs/>
          <w:color w:val="EE0000"/>
        </w:rPr>
        <w:t xml:space="preserve"> </w:t>
      </w:r>
      <w:r w:rsidR="006A35F9" w:rsidRPr="006A35F9">
        <w:rPr>
          <w:rFonts w:ascii="Times New Roman" w:eastAsiaTheme="minorEastAsia" w:hAnsi="Times New Roman" w:cs="Times New Roman"/>
          <w:iCs/>
          <w:color w:val="EE0000"/>
        </w:rPr>
        <w:t>utilized in the construction sector, explicitly excluding any CaO derived from the hydration of cement clinker.</w:t>
      </w:r>
      <w:r w:rsidRPr="006A35F9">
        <w:rPr>
          <w:rFonts w:ascii="Times New Roman" w:eastAsiaTheme="minorEastAsia" w:hAnsi="Times New Roman" w:cs="Times New Roman"/>
          <w:iCs/>
          <w:color w:val="EE0000"/>
        </w:rPr>
        <w:t xml:space="preserve"> </w:t>
      </w:r>
      <w:r w:rsidRPr="00BE484A">
        <w:rPr>
          <w:rFonts w:ascii="Times New Roman" w:eastAsiaTheme="minorEastAsia" w:hAnsi="Times New Roman" w:cs="Times New Roman"/>
          <w:iCs/>
        </w:rPr>
        <w:t xml:space="preserve">The slab model was adopted to calculate the carbonation ratio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mor</m:t>
            </m:r>
          </m:sub>
        </m:sSub>
      </m:oMath>
      <w:r w:rsidRPr="00BE484A">
        <w:rPr>
          <w:rFonts w:ascii="Times New Roman" w:eastAsiaTheme="minorEastAsia" w:hAnsi="Times New Roman" w:cs="Times New Roman"/>
          <w:iCs/>
        </w:rPr>
        <w:t>, as expressed in the following equation:</w:t>
      </w:r>
      <w:r w:rsidRPr="00BE484A">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mor</m:t>
            </m:r>
          </m:sub>
        </m:sSub>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mor,i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mor,i-1</m:t>
                </m:r>
              </m:sub>
            </m:sSub>
            <m:ctrlPr>
              <w:rPr>
                <w:rFonts w:ascii="Cambria Math" w:hAnsi="Cambria Math" w:cs="Times New Roman"/>
                <w:i/>
              </w:rPr>
            </m:ctrlPr>
          </m:num>
          <m:den>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m:t>
                </m:r>
              </m:sub>
            </m:sSub>
            <m:ctrlPr>
              <w:rPr>
                <w:rFonts w:ascii="Cambria Math" w:hAnsi="Cambria Math" w:cs="Times New Roman"/>
                <w:i/>
              </w:rPr>
            </m:ctrlPr>
          </m:den>
        </m:f>
      </m:oMath>
      <w:r w:rsidRPr="00BE484A">
        <w:rPr>
          <w:rFonts w:ascii="Times New Roman" w:eastAsiaTheme="minorEastAsia" w:hAnsi="Times New Roman" w:cs="Times New Roman"/>
          <w:iCs/>
        </w:rPr>
        <w:t xml:space="preserve"> ,</w:t>
      </w:r>
      <w:r w:rsidRPr="00BE484A">
        <w:rPr>
          <w:rFonts w:ascii="Times New Roman" w:eastAsia="宋体" w:hAnsi="Times New Roman" w:cs="Times New Roman"/>
          <w:kern w:val="0"/>
          <w:sz w:val="24"/>
          <w14:ligatures w14:val="none"/>
        </w:rPr>
        <w:t xml:space="preserve"> </w:t>
      </w:r>
      <w:r w:rsidRPr="00BE484A">
        <w:rPr>
          <w:rFonts w:ascii="Times New Roman" w:eastAsiaTheme="minorEastAsia" w:hAnsi="Times New Roman" w:cs="Times New Roman"/>
          <w:iCs/>
        </w:rPr>
        <w:t xml:space="preserve">where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T</m:t>
            </m:r>
          </m:sub>
        </m:sSub>
      </m:oMath>
      <w:r w:rsidRPr="00BE484A">
        <w:rPr>
          <w:rFonts w:ascii="Times New Roman" w:eastAsiaTheme="minorEastAsia" w:hAnsi="Times New Roman" w:cs="Times New Roman"/>
          <w:iCs/>
        </w:rPr>
        <w:t xml:space="preserve"> represents the design thickness of the mortar, and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mor,i</m:t>
            </m:r>
          </m:sub>
        </m:sSub>
      </m:oMath>
      <w:r w:rsidRPr="00BE484A">
        <w:rPr>
          <w:rFonts w:ascii="Times New Roman" w:eastAsiaTheme="minorEastAsia" w:hAnsi="Times New Roman" w:cs="Times New Roman"/>
          <w:iCs/>
        </w:rPr>
        <w:t xml:space="preserve"> denotes the carbonation depth in the i-th year. Based on Fick's laws of diffusion, the carbonation depth is calculated as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mor</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mor</m:t>
            </m:r>
          </m:sub>
        </m:sSub>
        <m:r>
          <m:rPr>
            <m:sty m:val="p"/>
          </m:rPr>
          <w:rPr>
            <w:rFonts w:ascii="Cambria Math" w:hAnsi="Cambria Math" w:cs="Times New Roman"/>
          </w:rPr>
          <m:t>×</m:t>
        </m:r>
        <m:rad>
          <m:radPr>
            <m:degHide m:val="1"/>
            <m:ctrlPr>
              <w:rPr>
                <w:rFonts w:ascii="Cambria Math" w:hAnsi="Cambria Math" w:cs="Times New Roman"/>
              </w:rPr>
            </m:ctrlPr>
          </m:radPr>
          <m:deg>
            <m:ctrlPr>
              <w:rPr>
                <w:rFonts w:ascii="Cambria Math" w:hAnsi="Cambria Math" w:cs="Times New Roman"/>
                <w:i/>
              </w:rPr>
            </m:ctrlPr>
          </m:deg>
          <m:e>
            <m:sSub>
              <m:sSubPr>
                <m:ctrlPr>
                  <w:rPr>
                    <w:rFonts w:ascii="Cambria Math" w:hAnsi="Cambria Math" w:cs="Times New Roman"/>
                    <w:i/>
                  </w:rPr>
                </m:ctrlPr>
              </m:sSubPr>
              <m:e>
                <m:r>
                  <w:rPr>
                    <w:rFonts w:ascii="Cambria Math" w:hAnsi="Cambria Math" w:cs="Times New Roman"/>
                  </w:rPr>
                  <m:t>t</m:t>
                </m:r>
                <m:ctrlPr>
                  <w:rPr>
                    <w:rFonts w:ascii="Cambria Math" w:hAnsi="Cambria Math" w:cs="Times New Roman"/>
                  </w:rPr>
                </m:ctrlPr>
              </m:e>
              <m:sub>
                <m:r>
                  <w:rPr>
                    <w:rFonts w:ascii="Cambria Math" w:hAnsi="Cambria Math" w:cs="Times New Roman"/>
                  </w:rPr>
                  <m:t>mor</m:t>
                </m:r>
              </m:sub>
            </m:sSub>
          </m:e>
        </m:rad>
      </m:oMath>
      <w:r w:rsidRPr="00BE484A">
        <w:rPr>
          <w:rFonts w:ascii="Times New Roman" w:eastAsiaTheme="minorEastAsia" w:hAnsi="Times New Roman" w:cs="Times New Roman"/>
          <w:iCs/>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k</m:t>
            </m:r>
          </m:e>
          <m:sub>
            <m:r>
              <w:rPr>
                <w:rFonts w:ascii="Cambria Math" w:hAnsi="Cambria Math" w:cs="Times New Roman"/>
                <w:sz w:val="20"/>
                <w:szCs w:val="20"/>
              </w:rPr>
              <m:t>mor</m:t>
            </m:r>
          </m:sub>
        </m:sSub>
      </m:oMath>
      <w:r w:rsidRPr="00BE484A">
        <w:rPr>
          <w:rFonts w:ascii="Times New Roman" w:eastAsiaTheme="minorEastAsia" w:hAnsi="Times New Roman" w:cs="Times New Roman"/>
          <w:iCs/>
        </w:rPr>
        <w:t xml:space="preserve"> is the carbonation rate coefficient of MOR, and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mor</m:t>
            </m:r>
          </m:sub>
        </m:sSub>
      </m:oMath>
      <w:r w:rsidRPr="00BE484A">
        <w:rPr>
          <w:rFonts w:ascii="Times New Roman" w:eastAsiaTheme="minorEastAsia" w:hAnsi="Times New Roman" w:cs="Times New Roman"/>
          <w:iCs/>
        </w:rPr>
        <w:t xml:space="preserve"> represents the duration of carbonation.</w:t>
      </w:r>
    </w:p>
    <w:p w14:paraId="536B15D2" w14:textId="6FE159D9" w:rsidR="0039431C" w:rsidRPr="00BE484A" w:rsidRDefault="0039431C" w:rsidP="0039431C">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w:t>
      </w:r>
      <w:r w:rsidR="00574FCA">
        <w:rPr>
          <w:rFonts w:ascii="Times New Roman" w:eastAsiaTheme="minorEastAsia" w:hAnsi="Times New Roman" w:cs="Times New Roman" w:hint="eastAsia"/>
        </w:rPr>
        <w:t>3</w:t>
      </w:r>
      <w:r w:rsidRPr="00BE484A">
        <w:rPr>
          <w:rFonts w:ascii="Times New Roman" w:eastAsiaTheme="minorEastAsia" w:hAnsi="Times New Roman" w:cs="Times New Roman"/>
        </w:rPr>
        <w:t>) Lime Materials in the Metallurgical Industry (SS, BFS, RM)</w:t>
      </w:r>
    </w:p>
    <w:p w14:paraId="4B6DED0E" w14:textId="1409F09F" w:rsidR="0039431C" w:rsidRPr="00BE484A" w:rsidRDefault="0039431C" w:rsidP="0039431C">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For SS</w:t>
      </w:r>
      <w:r w:rsidR="00F42731">
        <w:rPr>
          <w:rFonts w:ascii="Times New Roman" w:eastAsiaTheme="minorEastAsia" w:hAnsi="Times New Roman" w:cs="Times New Roman" w:hint="eastAsia"/>
          <w:iCs/>
        </w:rPr>
        <w:t>,</w:t>
      </w:r>
      <w:r w:rsidR="00F42731" w:rsidRPr="00BE484A">
        <w:rPr>
          <w:rFonts w:ascii="Times New Roman" w:eastAsiaTheme="minorEastAsia" w:hAnsi="Times New Roman" w:cs="Times New Roman"/>
          <w:iCs/>
        </w:rPr>
        <w:t xml:space="preserve"> </w:t>
      </w:r>
      <w:r w:rsidRPr="00BE484A">
        <w:rPr>
          <w:rFonts w:ascii="Times New Roman" w:eastAsiaTheme="minorEastAsia" w:hAnsi="Times New Roman" w:cs="Times New Roman"/>
          <w:iCs/>
        </w:rPr>
        <w:t>The production of SS is strongly correlated with crude steel output</w:t>
      </w:r>
      <w:r w:rsidR="009A23B3">
        <w:rPr>
          <w:rFonts w:ascii="Times New Roman" w:eastAsiaTheme="minorEastAsia" w:hAnsi="Times New Roman" w:cs="Times New Roman" w:hint="eastAsia"/>
          <w:iCs/>
        </w:rPr>
        <w:t xml:space="preserve"> </w:t>
      </w:r>
      <w:r w:rsidR="009A23B3">
        <w:rPr>
          <w:rFonts w:ascii="Times New Roman" w:eastAsiaTheme="minorEastAsia" w:hAnsi="Times New Roman" w:cs="Times New Roman" w:hint="eastAsia"/>
          <w:iCs/>
        </w:rPr>
        <w:t>（</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crude steel</m:t>
            </m:r>
          </m:sub>
        </m:sSub>
      </m:oMath>
      <w:r w:rsidR="009A23B3">
        <w:rPr>
          <w:rFonts w:ascii="Times New Roman" w:eastAsiaTheme="minorEastAsia" w:hAnsi="Times New Roman" w:cs="Times New Roman" w:hint="eastAsia"/>
          <w:iCs/>
        </w:rPr>
        <w:t>）</w:t>
      </w:r>
      <w:r w:rsidRPr="00BE484A">
        <w:rPr>
          <w:rFonts w:ascii="Times New Roman" w:eastAsiaTheme="minorEastAsia" w:hAnsi="Times New Roman" w:cs="Times New Roman"/>
          <w:iCs/>
        </w:rPr>
        <w:t>. The mass is calculated as:</w:t>
      </w:r>
      <w:r w:rsidRPr="00BE484A">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ss</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crude steel</m:t>
            </m:r>
          </m:sub>
        </m:sSub>
        <m:r>
          <m:rPr>
            <m:sty m:val="p"/>
          </m:rP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ctrlPr>
              <w:rPr>
                <w:rFonts w:ascii="Cambria Math" w:hAnsi="Cambria Math" w:cs="Times New Roman"/>
              </w:rPr>
            </m:ctrlPr>
          </m:e>
          <m:sub>
            <m:r>
              <w:rPr>
                <w:rFonts w:ascii="Cambria Math" w:hAnsi="Cambria Math" w:cs="Times New Roman"/>
              </w:rPr>
              <m:t>ss</m:t>
            </m:r>
          </m:sub>
        </m:sSub>
        <m:r>
          <m:rPr>
            <m:sty m:val="p"/>
          </m:rP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ctrlPr>
              <w:rPr>
                <w:rFonts w:ascii="Cambria Math" w:hAnsi="Cambria Math" w:cs="Times New Roman"/>
              </w:rPr>
            </m:ctrlPr>
          </m:e>
          <m:sub>
            <m:r>
              <w:rPr>
                <w:rFonts w:ascii="Cambria Math" w:hAnsi="Cambria Math" w:cs="Times New Roman"/>
              </w:rPr>
              <m:t>ss</m:t>
            </m:r>
          </m:sub>
        </m:sSub>
      </m:oMath>
      <w:r w:rsidRPr="00BE484A">
        <w:rPr>
          <w:rFonts w:ascii="Times New Roman" w:eastAsiaTheme="minorEastAsia" w:hAnsi="Times New Roman" w:cs="Times New Roman"/>
          <w:iCs/>
        </w:rPr>
        <w:t xml:space="preserve"> ,</w:t>
      </w:r>
      <w:r w:rsidRPr="00BE484A">
        <w:rPr>
          <w:rFonts w:ascii="Times New Roman" w:eastAsia="宋体" w:hAnsi="Times New Roman" w:cs="Times New Roman"/>
          <w:kern w:val="0"/>
          <w:sz w:val="24"/>
          <w14:ligatures w14:val="none"/>
        </w:rPr>
        <w:t xml:space="preserve"> </w:t>
      </w:r>
      <w:r w:rsidRPr="00BE484A">
        <w:rPr>
          <w:rFonts w:ascii="Times New Roman" w:eastAsiaTheme="minorEastAsia" w:hAnsi="Times New Roman" w:cs="Times New Roman"/>
          <w:iCs/>
        </w:rPr>
        <w:t xml:space="preserve">where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ss</m:t>
            </m:r>
          </m:sub>
        </m:sSub>
      </m:oMath>
      <w:r w:rsidRPr="00BE484A">
        <w:rPr>
          <w:rFonts w:ascii="Times New Roman" w:eastAsiaTheme="minorEastAsia" w:hAnsi="Times New Roman" w:cs="Times New Roman"/>
          <w:iCs/>
        </w:rPr>
        <w:t xml:space="preserve"> represents the steel slag generation rate (time-dependent values are provided in SI-3 Data 1), and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ss</m:t>
            </m:r>
          </m:sub>
        </m:sSub>
      </m:oMath>
      <w:r w:rsidRPr="00BE484A">
        <w:rPr>
          <w:rFonts w:ascii="Times New Roman" w:eastAsiaTheme="minorEastAsia" w:hAnsi="Times New Roman" w:cs="Times New Roman"/>
          <w:iCs/>
        </w:rPr>
        <w:t xml:space="preserve"> denotes the ratio of stockpiling or roadbed utilization. The carbonation process was approximated using the uniform spherical model proposed by Bing et al. (2023), as shown in Equation (7).</w:t>
      </w:r>
    </w:p>
    <w:p w14:paraId="0B69824F" w14:textId="5B1BF7A7" w:rsidR="005E7D07" w:rsidRPr="00BE484A" w:rsidRDefault="005E7D07" w:rsidP="005E7D07">
      <w:pPr>
        <w:spacing w:after="0" w:line="240" w:lineRule="auto"/>
        <w:ind w:firstLineChars="200" w:firstLine="440"/>
        <w:jc w:val="both"/>
        <w:rPr>
          <w:rFonts w:ascii="Times New Roman" w:eastAsia="宋体" w:hAnsi="Times New Roman" w:cs="Times New Roman"/>
        </w:rPr>
      </w:pPr>
      <w:r w:rsidRPr="00BE484A">
        <w:rPr>
          <w:rFonts w:ascii="Times New Roman" w:eastAsiaTheme="minorEastAsia" w:hAnsi="Times New Roman" w:cs="Times New Roman"/>
          <w:iCs/>
        </w:rPr>
        <w:t>For BFS</w:t>
      </w:r>
      <w:r w:rsidR="00F42731">
        <w:rPr>
          <w:rFonts w:ascii="Times New Roman" w:eastAsiaTheme="minorEastAsia" w:hAnsi="Times New Roman" w:cs="Times New Roman" w:hint="eastAsia"/>
          <w:iCs/>
        </w:rPr>
        <w:t>,</w:t>
      </w:r>
      <w:r w:rsidR="00F42731" w:rsidRPr="00BE484A">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bfs</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sz w:val="20"/>
                <w:szCs w:val="20"/>
              </w:rPr>
              <m:t>bfs,</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bfs</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bfs</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bfs</m:t>
            </m:r>
          </m:sub>
        </m:sSub>
      </m:oMath>
      <w:r w:rsidRPr="00BE484A">
        <w:rPr>
          <w:rFonts w:ascii="Times New Roman" w:eastAsia="宋体" w:hAnsi="Times New Roman" w:cs="Times New Roman"/>
        </w:rPr>
        <w:t>，</w:t>
      </w:r>
      <w:r w:rsidRPr="00BE484A">
        <w:rPr>
          <w:rFonts w:ascii="Times New Roman" w:eastAsiaTheme="minorEastAsia" w:hAnsi="Times New Roman" w:cs="Times New Roman"/>
          <w:iCs/>
        </w:rPr>
        <w:t>where</w:t>
      </w:r>
      <w:r w:rsidR="00F42731">
        <w:rPr>
          <w:rFonts w:ascii="Times New Roman" w:eastAsiaTheme="minorEastAsia" w:hAnsi="Times New Roman" w:cs="Times New Roman" w:hint="eastAsia"/>
          <w:iCs/>
        </w:rPr>
        <w:t>,</w:t>
      </w:r>
      <w:r w:rsidRPr="00BE484A">
        <w:rPr>
          <w:rFonts w:ascii="Times New Roman" w:eastAsiaTheme="minorEastAsia" w:hAnsi="Times New Roman" w:cs="Times New Roman"/>
          <w:iCs/>
        </w:rPr>
        <w:t xml:space="preserv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bfs</m:t>
            </m:r>
          </m:sub>
        </m:sSub>
      </m:oMath>
      <w:r w:rsidRPr="00BE484A">
        <w:rPr>
          <w:rFonts w:ascii="Times New Roman" w:eastAsiaTheme="minorEastAsia" w:hAnsi="Times New Roman" w:cs="Times New Roman"/>
          <w:iCs/>
        </w:rPr>
        <w:t xml:space="preserve"> is the generation rate of blast furnace slag (time-dependent values, see SI-3 Data 1); </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bfs</m:t>
            </m:r>
          </m:sub>
        </m:sSub>
      </m:oMath>
      <w:r w:rsidRPr="00BE484A">
        <w:rPr>
          <w:rFonts w:ascii="Times New Roman" w:eastAsiaTheme="minorEastAsia" w:hAnsi="Times New Roman" w:cs="Times New Roman"/>
          <w:iCs/>
        </w:rPr>
        <w:t xml:space="preserve"> represents the proportion of CaO in the slag derived specifically from lime</w:t>
      </w:r>
      <w:r w:rsidR="00426385">
        <w:rPr>
          <w:rFonts w:ascii="Times New Roman" w:eastAsiaTheme="minorEastAsia" w:hAnsi="Times New Roman" w:cs="Times New Roman" w:hint="eastAsia"/>
          <w:iCs/>
        </w:rPr>
        <w:t xml:space="preserve">, </w:t>
      </w:r>
      <w:r w:rsidR="00426385" w:rsidRPr="00426385">
        <w:rPr>
          <w:rFonts w:ascii="Times New Roman" w:eastAsiaTheme="minorEastAsia" w:hAnsi="Times New Roman" w:cs="Times New Roman"/>
          <w:iCs/>
          <w:color w:val="EE0000"/>
        </w:rPr>
        <w:t>By strictly isolating this lime-derived CaO fraction, the parameter ensures there is no boundary overlap with clinker-based cement carbonation, even when BFS is repurposed as a supplementary cementitious material</w:t>
      </w:r>
      <w:r w:rsidRPr="00BE484A">
        <w:rPr>
          <w:rFonts w:ascii="Times New Roman" w:eastAsiaTheme="minorEastAsia" w:hAnsi="Times New Roman" w:cs="Times New Roman"/>
          <w:iCs/>
        </w:rPr>
        <w:t xml:space="preserve">; and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bfs</m:t>
            </m:r>
          </m:sub>
        </m:sSub>
      </m:oMath>
      <w:r w:rsidRPr="00BE484A">
        <w:rPr>
          <w:rFonts w:ascii="Times New Roman" w:eastAsiaTheme="minorEastAsia" w:hAnsi="Times New Roman" w:cs="Times New Roman"/>
          <w:iCs/>
        </w:rPr>
        <w:t xml:space="preserve"> denotes the stockpiling/utilization ratio, following the same logic as SS. The carbonation model is </w:t>
      </w:r>
      <w:r w:rsidRPr="00BE484A">
        <w:rPr>
          <w:rFonts w:ascii="Times New Roman" w:eastAsiaTheme="minorEastAsia" w:hAnsi="Times New Roman" w:cs="Times New Roman"/>
          <w:iCs/>
        </w:rPr>
        <w:lastRenderedPageBreak/>
        <w:t>consistent with that of SS (spherical model, Equation 7).</w:t>
      </w:r>
      <w:r w:rsidR="00426385" w:rsidRPr="00426385">
        <w:t xml:space="preserve"> </w:t>
      </w:r>
    </w:p>
    <w:p w14:paraId="0C348C1D" w14:textId="1540B477" w:rsidR="005E7D07" w:rsidRPr="00BE484A" w:rsidRDefault="005E7D07" w:rsidP="005E7D07">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For RM</w:t>
      </w:r>
      <w:r w:rsidR="00F42731">
        <w:rPr>
          <w:rFonts w:ascii="Times New Roman" w:eastAsiaTheme="minorEastAsia" w:hAnsi="Times New Roman" w:cs="Times New Roman" w:hint="eastAsia"/>
          <w:iCs/>
        </w:rPr>
        <w:t>,</w:t>
      </w:r>
      <w:r w:rsidR="00F42731" w:rsidRPr="00BE484A">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rm</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sz w:val="20"/>
                <w:szCs w:val="20"/>
              </w:rPr>
              <m:t>alumina</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rm</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rm</m:t>
                </m:r>
              </m:sub>
            </m:sSub>
          </m:e>
        </m:d>
      </m:oMath>
      <w:r w:rsidRPr="00BE484A">
        <w:rPr>
          <w:rFonts w:ascii="Times New Roman" w:eastAsia="宋体" w:hAnsi="Times New Roman" w:cs="Times New Roman"/>
        </w:rPr>
        <w:t>，</w:t>
      </w:r>
      <w:r w:rsidRPr="00BE484A">
        <w:rPr>
          <w:rFonts w:ascii="Times New Roman" w:eastAsiaTheme="minorEastAsia" w:hAnsi="Times New Roman" w:cs="Times New Roman"/>
          <w:iCs/>
        </w:rPr>
        <w:t>where</w:t>
      </w:r>
      <w:r w:rsidR="00F42731">
        <w:rPr>
          <w:rFonts w:ascii="Times New Roman" w:eastAsiaTheme="minorEastAsia" w:hAnsi="Times New Roman" w:cs="Times New Roman" w:hint="eastAsia"/>
          <w:iCs/>
        </w:rPr>
        <w:t>,</w:t>
      </w:r>
      <w:r w:rsidRPr="00BE484A">
        <w:rPr>
          <w:rFonts w:ascii="Times New Roman" w:eastAsiaTheme="minorEastAsia" w:hAnsi="Times New Roman" w:cs="Times New Roman"/>
          <w:iCs/>
        </w:rPr>
        <w:t xml:space="preserv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rm</m:t>
            </m:r>
          </m:sub>
        </m:sSub>
      </m:oMath>
      <w:r w:rsidRPr="00BE484A">
        <w:rPr>
          <w:rFonts w:ascii="Times New Roman" w:eastAsiaTheme="minorEastAsia" w:hAnsi="Times New Roman" w:cs="Times New Roman"/>
          <w:iCs/>
        </w:rPr>
        <w:t xml:space="preserve"> is the red mud generation rate, and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rm</m:t>
            </m:r>
          </m:sub>
        </m:sSub>
      </m:oMath>
      <w:r w:rsidRPr="00BE484A">
        <w:rPr>
          <w:rFonts w:ascii="Times New Roman" w:eastAsiaTheme="minorEastAsia" w:hAnsi="Times New Roman" w:cs="Times New Roman"/>
          <w:iCs/>
        </w:rPr>
        <w:t xml:space="preserve"> is the comprehensive utilization rate of red mud. The carbonation ratio was calculated using the pile model (Equation 6). Based on the average storage duration in red mud yards and the laboratory-measured carbonation rate </w:t>
      </w: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rm</m:t>
            </m:r>
          </m:sub>
        </m:sSub>
      </m:oMath>
      <w:r w:rsidRPr="00BE484A">
        <w:rPr>
          <w:rFonts w:ascii="Times New Roman" w:eastAsiaTheme="minorEastAsia" w:hAnsi="Times New Roman" w:cs="Times New Roman"/>
          <w:iCs/>
        </w:rPr>
        <w:t>, the carbon sequestration was quantified cumulatively on an annual basis.</w:t>
      </w:r>
    </w:p>
    <w:p w14:paraId="28173636" w14:textId="539F4C8B" w:rsidR="005E7D07" w:rsidRPr="00BE484A" w:rsidRDefault="005E7D07" w:rsidP="005E7D07">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w:t>
      </w:r>
      <w:r w:rsidR="00574FCA">
        <w:rPr>
          <w:rFonts w:ascii="Times New Roman" w:eastAsiaTheme="minorEastAsia" w:hAnsi="Times New Roman" w:cs="Times New Roman" w:hint="eastAsia"/>
          <w:iCs/>
        </w:rPr>
        <w:t>4</w:t>
      </w:r>
      <w:r w:rsidRPr="00BE484A">
        <w:rPr>
          <w:rFonts w:ascii="Times New Roman" w:eastAsiaTheme="minorEastAsia" w:hAnsi="Times New Roman" w:cs="Times New Roman"/>
          <w:iCs/>
        </w:rPr>
        <w:t>) Lime Materials in the Chemical Industry (PCC, SUG, CS, LM)</w:t>
      </w:r>
    </w:p>
    <w:p w14:paraId="67E902D2" w14:textId="40C14F2A" w:rsidR="005E7D07" w:rsidRPr="00BE484A" w:rsidRDefault="005E7D07" w:rsidP="005E7D07">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For PCC and SUG</w:t>
      </w:r>
      <w:r w:rsidR="00F42731">
        <w:rPr>
          <w:rFonts w:ascii="Times New Roman" w:eastAsiaTheme="minorEastAsia" w:hAnsi="Times New Roman" w:cs="Times New Roman" w:hint="eastAsia"/>
          <w:iCs/>
        </w:rPr>
        <w:t>,</w:t>
      </w:r>
      <w:r w:rsidR="00F42731" w:rsidRPr="00BE484A">
        <w:rPr>
          <w:rFonts w:ascii="Times New Roman" w:hAnsi="Times New Roman" w:cs="Times New Roman"/>
          <w:i/>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pcc</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lime</m:t>
            </m:r>
          </m:sub>
        </m:sSub>
        <m:r>
          <m:rPr>
            <m:sty m:val="p"/>
          </m:rP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ctrlPr>
              <w:rPr>
                <w:rFonts w:ascii="Cambria Math" w:hAnsi="Cambria Math" w:cs="Times New Roman"/>
                <w:sz w:val="20"/>
                <w:szCs w:val="20"/>
              </w:rPr>
            </m:ctrlPr>
          </m:e>
          <m:sub>
            <m:r>
              <w:rPr>
                <w:rFonts w:ascii="Cambria Math" w:hAnsi="Cambria Math" w:cs="Times New Roman"/>
                <w:sz w:val="20"/>
                <w:szCs w:val="20"/>
              </w:rPr>
              <m:t>2</m:t>
            </m:r>
          </m:sub>
        </m:sSub>
        <m:r>
          <m:rPr>
            <m:sty m:val="p"/>
          </m:rPr>
          <w:rPr>
            <w:rFonts w:ascii="Cambria Math" w:hAnsi="Cambria Math" w:cs="Times New Roman"/>
            <w:sz w:val="20"/>
            <w:szCs w:val="20"/>
          </w:rPr>
          <m:t>×</m:t>
        </m:r>
        <m:r>
          <w:rPr>
            <w:rFonts w:ascii="Cambria Math" w:hAnsi="Cambria Math" w:cs="Times New Roman"/>
            <w:sz w:val="20"/>
            <w:szCs w:val="20"/>
          </w:rPr>
          <m:t>b</m:t>
        </m:r>
      </m:oMath>
      <w:r w:rsidRPr="00BE484A">
        <w:rPr>
          <w:rFonts w:ascii="Times New Roman" w:eastAsiaTheme="minorEastAsia" w:hAnsi="Times New Roman" w:cs="Times New Roman"/>
          <w:i/>
          <w:sz w:val="20"/>
          <w:szCs w:val="20"/>
        </w:rPr>
        <w:t xml:space="preserve"> ,</w:t>
      </w:r>
      <w:r w:rsidRPr="00BE484A">
        <w:rPr>
          <w:rFonts w:ascii="Times New Roman" w:eastAsiaTheme="minorEastAsia" w:hAnsi="Times New Roman" w:cs="Times New Roman"/>
          <w:iCs/>
        </w:rPr>
        <w:t xml:space="preserve"> where</w:t>
      </w:r>
      <w:r w:rsidR="009A23B3">
        <w:rPr>
          <w:rFonts w:ascii="Times New Roman" w:eastAsiaTheme="minorEastAsia" w:hAnsi="Times New Roman" w:cs="Times New Roman" w:hint="eastAsia"/>
          <w:iCs/>
        </w:rPr>
        <w:t>,</w:t>
      </w:r>
      <w:r w:rsidRPr="00BE484A">
        <w:rPr>
          <w:rFonts w:ascii="Times New Roman" w:eastAsiaTheme="minorEastAsia" w:hAnsi="Times New Roman" w:cs="Times New Roman"/>
          <w:iC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L</m:t>
            </m:r>
          </m:e>
          <m:sub>
            <m:r>
              <w:rPr>
                <w:rFonts w:ascii="Cambria Math" w:hAnsi="Cambria Math" w:cs="Times New Roman"/>
                <w:sz w:val="20"/>
                <w:szCs w:val="20"/>
              </w:rPr>
              <m:t>2</m:t>
            </m:r>
          </m:sub>
        </m:sSub>
      </m:oMath>
      <w:r w:rsidRPr="00BE484A">
        <w:rPr>
          <w:rFonts w:ascii="Times New Roman" w:eastAsiaTheme="minorEastAsia" w:hAnsi="Times New Roman" w:cs="Times New Roman"/>
          <w:iCs/>
        </w:rPr>
        <w:t xml:space="preserve"> represents the proportion of total lime utilized in the chemical industry, and </w:t>
      </w:r>
      <w:r w:rsidRPr="00BE484A">
        <w:rPr>
          <w:rFonts w:ascii="Times New Roman" w:eastAsiaTheme="minorEastAsia" w:hAnsi="Times New Roman" w:cs="Times New Roman"/>
          <w:i/>
        </w:rPr>
        <w:t>b</w:t>
      </w:r>
      <w:r w:rsidRPr="00BE484A">
        <w:rPr>
          <w:rFonts w:ascii="Times New Roman" w:eastAsiaTheme="minorEastAsia" w:hAnsi="Times New Roman" w:cs="Times New Roman"/>
          <w:iCs/>
        </w:rPr>
        <w:t xml:space="preserve"> denotes the share of lime allocated to PCC or SUG production within this sector.</w:t>
      </w:r>
    </w:p>
    <w:p w14:paraId="45514F43" w14:textId="01E904C6" w:rsidR="005E7D07" w:rsidRPr="00BE484A" w:rsidRDefault="005E7D07" w:rsidP="005E7D07">
      <w:pPr>
        <w:spacing w:after="0" w:line="240" w:lineRule="auto"/>
        <w:ind w:firstLineChars="200" w:firstLine="440"/>
        <w:jc w:val="both"/>
        <w:rPr>
          <w:rFonts w:ascii="Times New Roman" w:eastAsiaTheme="minorEastAsia" w:hAnsi="Times New Roman" w:cs="Times New Roman"/>
          <w:iCs/>
        </w:rPr>
      </w:pPr>
      <w:r w:rsidRPr="00BE484A">
        <w:rPr>
          <w:rFonts w:ascii="Times New Roman" w:eastAsiaTheme="minorEastAsia" w:hAnsi="Times New Roman" w:cs="Times New Roman"/>
          <w:iCs/>
        </w:rPr>
        <w:t>For LM</w:t>
      </w:r>
      <w:r w:rsidR="00F42731">
        <w:rPr>
          <w:rFonts w:ascii="Times New Roman" w:eastAsiaTheme="minorEastAsia" w:hAnsi="Times New Roman" w:cs="Times New Roman" w:hint="eastAsia"/>
          <w:iCs/>
        </w:rPr>
        <w:t>,</w:t>
      </w:r>
      <w:r w:rsidR="00F42731" w:rsidRPr="00BE484A">
        <w:rPr>
          <w:rFonts w:ascii="Times New Roman" w:eastAsiaTheme="minorEastAsia" w:hAnsi="Times New Roman" w:cs="Times New Roman"/>
          <w:iCs/>
        </w:rPr>
        <w:t xml:space="preserve">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rPr>
              <m:t>lm</m:t>
            </m:r>
          </m:sub>
        </m:sSub>
        <m:r>
          <w:rPr>
            <w:rFonts w:ascii="Cambria Math" w:hAnsi="Cambria Math" w:cs="Times New Roman"/>
          </w:rPr>
          <m:t>=</m:t>
        </m:r>
        <w:bookmarkStart w:id="20" w:name="OLE_LINK19"/>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sz w:val="20"/>
                <w:szCs w:val="20"/>
              </w:rPr>
              <m:t>papre</m:t>
            </m:r>
          </m:sub>
        </m:sSub>
        <w:bookmarkEnd w:id="20"/>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lm</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lm</m:t>
                </m:r>
              </m:sub>
            </m:sSub>
          </m:e>
        </m:d>
      </m:oMath>
      <w:r w:rsidRPr="00BE484A">
        <w:rPr>
          <w:rFonts w:ascii="Times New Roman" w:eastAsia="宋体" w:hAnsi="Times New Roman" w:cs="Times New Roman"/>
        </w:rPr>
        <w:t>，</w:t>
      </w:r>
      <w:r w:rsidRPr="00BE484A">
        <w:rPr>
          <w:rFonts w:ascii="Times New Roman" w:eastAsiaTheme="minorEastAsia" w:hAnsi="Times New Roman" w:cs="Times New Roman"/>
          <w:iCs/>
        </w:rPr>
        <w:t>where</w:t>
      </w:r>
      <w:r w:rsidR="00316DE7" w:rsidRPr="00316DE7">
        <w:rPr>
          <w:rFonts w:ascii="Cambria Math" w:hAnsi="Cambria Math" w:cs="Times New Roman"/>
          <w:i/>
        </w:rPr>
        <w:t xml:space="preserve"> </w:t>
      </w:r>
      <m:oMath>
        <m:sSub>
          <m:sSubPr>
            <m:ctrlPr>
              <w:rPr>
                <w:rFonts w:ascii="Cambria Math" w:hAnsi="Cambria Math" w:cs="Times New Roman"/>
                <w:i/>
              </w:rPr>
            </m:ctrlPr>
          </m:sSubPr>
          <m:e>
            <m:r>
              <w:rPr>
                <w:rFonts w:ascii="Cambria Math" w:hAnsi="Cambria Math" w:cs="Times New Roman"/>
              </w:rPr>
              <m:t>m</m:t>
            </m:r>
          </m:e>
          <m:sub>
            <m:r>
              <w:rPr>
                <w:rFonts w:ascii="Cambria Math" w:hAnsi="Cambria Math" w:cs="Times New Roman"/>
                <w:sz w:val="20"/>
                <w:szCs w:val="20"/>
              </w:rPr>
              <m:t>papre</m:t>
            </m:r>
          </m:sub>
        </m:sSub>
      </m:oMath>
      <w:r w:rsidRPr="00BE484A">
        <w:rPr>
          <w:rFonts w:ascii="Times New Roman" w:eastAsiaTheme="minorEastAsia" w:hAnsi="Times New Roman" w:cs="Times New Roman"/>
          <w:iCs/>
        </w:rPr>
        <w:t xml:space="preserve"> </w:t>
      </w:r>
      <w:r w:rsidR="00316DE7">
        <w:rPr>
          <w:rFonts w:ascii="Times New Roman" w:eastAsiaTheme="minorEastAsia" w:hAnsi="Times New Roman" w:cs="Times New Roman" w:hint="eastAsia"/>
          <w:iCs/>
        </w:rPr>
        <w:t>is production of paper and paper</w:t>
      </w:r>
      <w:r w:rsidR="00A23B93">
        <w:rPr>
          <w:rFonts w:ascii="Times New Roman" w:eastAsiaTheme="minorEastAsia" w:hAnsi="Times New Roman" w:cs="Times New Roman" w:hint="eastAsia"/>
          <w:iCs/>
        </w:rPr>
        <w:t>board,</w:t>
      </w:r>
      <w:r w:rsidR="00316DE7">
        <w:rPr>
          <w:rFonts w:ascii="Times New Roman" w:eastAsiaTheme="minorEastAsia" w:hAnsi="Times New Roman" w:cs="Times New Roman" w:hint="eastAsia"/>
          <w:iCs/>
        </w:rPr>
        <w:t xml:space="preserve">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lm</m:t>
            </m:r>
          </m:sub>
        </m:sSub>
      </m:oMath>
      <w:r w:rsidRPr="00BE484A">
        <w:rPr>
          <w:rFonts w:ascii="Times New Roman" w:eastAsiaTheme="minorEastAsia" w:hAnsi="Times New Roman" w:cs="Times New Roman"/>
          <w:iCs/>
        </w:rPr>
        <w:t xml:space="preserve"> is the lime mud generation rate, and </w:t>
      </w:r>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lm</m:t>
            </m:r>
          </m:sub>
        </m:sSub>
      </m:oMath>
      <w:r w:rsidRPr="00BE484A">
        <w:rPr>
          <w:rFonts w:ascii="Times New Roman" w:eastAsiaTheme="minorEastAsia" w:hAnsi="Times New Roman" w:cs="Times New Roman"/>
          <w:iCs/>
        </w:rPr>
        <w:t xml:space="preserve"> is the recycling rate. Given the similar physicochemical properties between lime mud and red mud, the carbonation rate of red mud was used as a reference. Consequently, the pile model (Equation 6) was adopted to calculate the carbonation ratio.</w:t>
      </w:r>
    </w:p>
    <w:p w14:paraId="44E14A95" w14:textId="0E7E3DD1" w:rsidR="0098313C" w:rsidRPr="00775258" w:rsidRDefault="005E7D07" w:rsidP="00B05487">
      <w:pPr>
        <w:spacing w:after="0" w:line="240" w:lineRule="auto"/>
        <w:ind w:firstLineChars="200" w:firstLine="440"/>
        <w:jc w:val="both"/>
        <w:rPr>
          <w:rFonts w:ascii="Times New Roman" w:eastAsiaTheme="minorEastAsia" w:hAnsi="Times New Roman" w:cs="Times New Roman"/>
          <w:iCs/>
          <w:color w:val="000000" w:themeColor="text1"/>
        </w:rPr>
      </w:pPr>
      <w:r w:rsidRPr="00BE484A">
        <w:rPr>
          <w:rFonts w:ascii="Times New Roman" w:eastAsiaTheme="minorEastAsia" w:hAnsi="Times New Roman" w:cs="Times New Roman"/>
          <w:iCs/>
        </w:rPr>
        <w:t>For CS</w:t>
      </w:r>
      <w:r w:rsidR="00F42731">
        <w:rPr>
          <w:rFonts w:ascii="Times New Roman" w:eastAsiaTheme="minorEastAsia" w:hAnsi="Times New Roman" w:cs="Times New Roman" w:hint="eastAsia"/>
          <w:iCs/>
        </w:rPr>
        <w:t>,</w:t>
      </w:r>
      <w:r w:rsidR="00F42731" w:rsidRPr="00BE484A">
        <w:rPr>
          <w:rFonts w:ascii="Times New Roman" w:hAnsi="Times New Roman" w:cs="Times New Roman"/>
          <w:i/>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cs</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lime</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w:rPr>
                <w:rFonts w:ascii="Cambria Math" w:hAnsi="Cambria Math" w:cs="Times New Roman"/>
                <w:sz w:val="20"/>
                <w:szCs w:val="20"/>
              </w:rPr>
              <m:t>2</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3</m:t>
            </m:r>
          </m:sub>
        </m:sSub>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p</m:t>
            </m:r>
          </m:e>
          <m:sub>
            <m:r>
              <w:rPr>
                <w:rFonts w:ascii="Cambria Math" w:hAnsi="Cambria Math" w:cs="Times New Roman"/>
                <w:sz w:val="20"/>
                <w:szCs w:val="20"/>
              </w:rPr>
              <m:t>lime</m:t>
            </m:r>
          </m:sub>
          <m:sup>
            <m:r>
              <w:rPr>
                <w:rFonts w:ascii="Cambria Math" w:hAnsi="Cambria Math" w:cs="Times New Roman"/>
                <w:sz w:val="20"/>
                <w:szCs w:val="20"/>
              </w:rPr>
              <m:t>cs</m:t>
            </m:r>
          </m:sup>
        </m:sSubSup>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cs</m:t>
            </m:r>
          </m:sub>
        </m:sSub>
        <m:r>
          <w:rPr>
            <w:rFonts w:ascii="Cambria Math" w:hAnsi="Cambria Math" w:cs="Times New Roman"/>
            <w:sz w:val="20"/>
            <w:szCs w:val="20"/>
          </w:rPr>
          <m:t>×(1-</m:t>
        </m:r>
        <m:sSub>
          <m:sSubPr>
            <m:ctrlPr>
              <w:rPr>
                <w:rFonts w:ascii="Cambria Math" w:hAnsi="Cambria Math" w:cs="Times New Roman"/>
                <w:i/>
                <w:sz w:val="20"/>
                <w:szCs w:val="20"/>
              </w:rPr>
            </m:ctrlPr>
          </m:sSubPr>
          <m:e>
            <m:r>
              <w:rPr>
                <w:rFonts w:ascii="Cambria Math" w:hAnsi="Cambria Math" w:cs="Times New Roman"/>
                <w:sz w:val="20"/>
                <w:szCs w:val="20"/>
              </w:rPr>
              <m:t>U</m:t>
            </m:r>
          </m:e>
          <m:sub>
            <m:r>
              <w:rPr>
                <w:rFonts w:ascii="Cambria Math" w:hAnsi="Cambria Math" w:cs="Times New Roman"/>
                <w:sz w:val="20"/>
                <w:szCs w:val="20"/>
              </w:rPr>
              <m:t>cs</m:t>
            </m:r>
          </m:sub>
        </m:sSub>
        <m:r>
          <w:rPr>
            <w:rFonts w:ascii="Cambria Math" w:hAnsi="Cambria Math" w:cs="Times New Roman"/>
            <w:sz w:val="20"/>
            <w:szCs w:val="20"/>
          </w:rPr>
          <m:t>)</m:t>
        </m:r>
      </m:oMath>
      <w:r w:rsidR="00B05487" w:rsidRPr="00BE484A">
        <w:rPr>
          <w:rFonts w:ascii="Times New Roman" w:eastAsiaTheme="minorEastAsia" w:hAnsi="Times New Roman" w:cs="Times New Roman"/>
          <w:iCs/>
        </w:rPr>
        <w:t xml:space="preserve"> , </w:t>
      </w:r>
      <w:r w:rsidR="006049D0">
        <w:rPr>
          <w:rFonts w:ascii="Times New Roman" w:eastAsiaTheme="minorEastAsia" w:hAnsi="Times New Roman" w:cs="Times New Roman" w:hint="eastAsia"/>
          <w:iCs/>
        </w:rPr>
        <w:t>wh</w:t>
      </w:r>
      <w:r w:rsidRPr="00BE484A">
        <w:rPr>
          <w:rFonts w:ascii="Times New Roman" w:eastAsiaTheme="minorEastAsia" w:hAnsi="Times New Roman" w:cs="Times New Roman"/>
          <w:iCs/>
        </w:rPr>
        <w:t xml:space="preserve">ere, </w:t>
      </w:r>
      <m:oMath>
        <m:sSub>
          <m:sSubPr>
            <m:ctrlPr>
              <w:rPr>
                <w:rFonts w:ascii="Cambria Math" w:hAnsi="Cambria Math" w:cs="Times New Roman"/>
                <w:i/>
                <w:sz w:val="20"/>
                <w:szCs w:val="20"/>
              </w:rPr>
            </m:ctrlPr>
          </m:sSubPr>
          <m:e>
            <m:r>
              <w:rPr>
                <w:rFonts w:ascii="Cambria Math" w:hAnsi="Cambria Math" w:cs="Times New Roman"/>
                <w:sz w:val="20"/>
                <w:szCs w:val="20"/>
              </w:rPr>
              <m:t>L</m:t>
            </m:r>
          </m:e>
          <m:sub>
            <m:r>
              <w:rPr>
                <w:rFonts w:ascii="Cambria Math" w:hAnsi="Cambria Math" w:cs="Times New Roman"/>
                <w:sz w:val="20"/>
                <w:szCs w:val="20"/>
              </w:rPr>
              <m:t>2</m:t>
            </m:r>
          </m:sub>
        </m:sSub>
      </m:oMath>
      <w:r w:rsidRPr="00BE484A">
        <w:rPr>
          <w:rFonts w:ascii="Times New Roman" w:eastAsiaTheme="minorEastAsia" w:hAnsi="Times New Roman" w:cs="Times New Roman"/>
          <w:iCs/>
        </w:rPr>
        <w:t xml:space="preserve"> is the proportion of lime utilize</w:t>
      </w:r>
      <w:r w:rsidRPr="00775258">
        <w:rPr>
          <w:rFonts w:ascii="Times New Roman" w:eastAsiaTheme="minorEastAsia" w:hAnsi="Times New Roman" w:cs="Times New Roman"/>
          <w:iCs/>
          <w:color w:val="000000" w:themeColor="text1"/>
        </w:rPr>
        <w:t xml:space="preserve">d in the chemical industry;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b</m:t>
            </m:r>
          </m:e>
          <m:sub>
            <m:r>
              <w:rPr>
                <w:rFonts w:ascii="Cambria Math" w:hAnsi="Cambria Math" w:cs="Times New Roman"/>
                <w:color w:val="000000" w:themeColor="text1"/>
                <w:sz w:val="20"/>
                <w:szCs w:val="20"/>
              </w:rPr>
              <m:t>3</m:t>
            </m:r>
          </m:sub>
        </m:sSub>
      </m:oMath>
      <w:r w:rsidRPr="00775258">
        <w:rPr>
          <w:rFonts w:ascii="Times New Roman" w:eastAsiaTheme="minorEastAsia" w:hAnsi="Times New Roman" w:cs="Times New Roman"/>
          <w:iCs/>
          <w:color w:val="000000" w:themeColor="text1"/>
        </w:rPr>
        <w:t xml:space="preserve"> denotes the share of chemical lime allocated to </w:t>
      </w:r>
      <w:bookmarkStart w:id="21" w:name="OLE_LINK84"/>
      <w:r w:rsidRPr="00775258">
        <w:rPr>
          <w:rFonts w:ascii="Times New Roman" w:eastAsiaTheme="minorEastAsia" w:hAnsi="Times New Roman" w:cs="Times New Roman"/>
          <w:iCs/>
          <w:color w:val="000000" w:themeColor="text1"/>
        </w:rPr>
        <w:t xml:space="preserve">calcium carbide </w:t>
      </w:r>
      <w:bookmarkEnd w:id="21"/>
      <w:r w:rsidRPr="00775258">
        <w:rPr>
          <w:rFonts w:ascii="Times New Roman" w:eastAsiaTheme="minorEastAsia" w:hAnsi="Times New Roman" w:cs="Times New Roman"/>
          <w:iCs/>
          <w:color w:val="000000" w:themeColor="text1"/>
        </w:rPr>
        <w:t xml:space="preserve">production; </w:t>
      </w:r>
      <m:oMath>
        <m:sSubSup>
          <m:sSubSupPr>
            <m:ctrlPr>
              <w:rPr>
                <w:rFonts w:ascii="Cambria Math" w:hAnsi="Cambria Math" w:cs="Times New Roman"/>
                <w:i/>
                <w:color w:val="000000" w:themeColor="text1"/>
                <w:sz w:val="20"/>
                <w:szCs w:val="20"/>
              </w:rPr>
            </m:ctrlPr>
          </m:sSubSupPr>
          <m:e>
            <m:r>
              <w:rPr>
                <w:rFonts w:ascii="Cambria Math" w:hAnsi="Cambria Math" w:cs="Times New Roman"/>
                <w:color w:val="000000" w:themeColor="text1"/>
                <w:sz w:val="20"/>
                <w:szCs w:val="20"/>
              </w:rPr>
              <m:t>p</m:t>
            </m:r>
          </m:e>
          <m:sub>
            <m:r>
              <w:rPr>
                <w:rFonts w:ascii="Cambria Math" w:hAnsi="Cambria Math" w:cs="Times New Roman"/>
                <w:color w:val="000000" w:themeColor="text1"/>
                <w:sz w:val="20"/>
                <w:szCs w:val="20"/>
              </w:rPr>
              <m:t>lime</m:t>
            </m:r>
          </m:sub>
          <m:sup>
            <m:r>
              <w:rPr>
                <w:rFonts w:ascii="Cambria Math" w:hAnsi="Cambria Math" w:cs="Times New Roman"/>
                <w:color w:val="000000" w:themeColor="text1"/>
                <w:sz w:val="20"/>
                <w:szCs w:val="20"/>
              </w:rPr>
              <m:t>cs</m:t>
            </m:r>
          </m:sup>
        </m:sSubSup>
      </m:oMath>
      <w:r w:rsidRPr="00775258">
        <w:rPr>
          <w:rFonts w:ascii="Times New Roman" w:eastAsiaTheme="minorEastAsia" w:hAnsi="Times New Roman" w:cs="Times New Roman"/>
          <w:iCs/>
          <w:color w:val="000000" w:themeColor="text1"/>
        </w:rPr>
        <w:t xml:space="preserve"> represents the yield of calcium carbide per ton of lime;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r</m:t>
            </m:r>
          </m:e>
          <m:sub>
            <m:r>
              <w:rPr>
                <w:rFonts w:ascii="Cambria Math" w:hAnsi="Cambria Math" w:cs="Times New Roman"/>
                <w:color w:val="000000" w:themeColor="text1"/>
                <w:sz w:val="20"/>
                <w:szCs w:val="20"/>
              </w:rPr>
              <m:t>cs</m:t>
            </m:r>
          </m:sub>
        </m:sSub>
      </m:oMath>
      <w:r w:rsidRPr="00775258">
        <w:rPr>
          <w:rFonts w:ascii="Times New Roman" w:eastAsiaTheme="minorEastAsia" w:hAnsi="Times New Roman" w:cs="Times New Roman"/>
          <w:iCs/>
          <w:color w:val="000000" w:themeColor="text1"/>
        </w:rPr>
        <w:t xml:space="preserve"> is the generation rate of carbide slag; and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U</m:t>
            </m:r>
          </m:e>
          <m:sub>
            <m:r>
              <w:rPr>
                <w:rFonts w:ascii="Cambria Math" w:hAnsi="Cambria Math" w:cs="Times New Roman"/>
                <w:color w:val="000000" w:themeColor="text1"/>
                <w:sz w:val="20"/>
                <w:szCs w:val="20"/>
              </w:rPr>
              <m:t>cs</m:t>
            </m:r>
          </m:sub>
        </m:sSub>
      </m:oMath>
      <w:r w:rsidRPr="00775258">
        <w:rPr>
          <w:rFonts w:ascii="Times New Roman" w:eastAsiaTheme="minorEastAsia" w:hAnsi="Times New Roman" w:cs="Times New Roman"/>
          <w:iCs/>
          <w:color w:val="000000" w:themeColor="text1"/>
        </w:rPr>
        <w:t xml:space="preserve"> signifies the utilization rate of the slag.</w:t>
      </w:r>
    </w:p>
    <w:p w14:paraId="00F935B6" w14:textId="54D03DB9" w:rsidR="00D41AEA" w:rsidRPr="00775258" w:rsidRDefault="00D41AEA" w:rsidP="00D41AEA">
      <w:pPr>
        <w:spacing w:after="0" w:line="240" w:lineRule="auto"/>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2.</w:t>
      </w:r>
      <w:r w:rsidR="00987451" w:rsidRPr="00775258">
        <w:rPr>
          <w:rFonts w:ascii="Times New Roman" w:eastAsiaTheme="minorEastAsia" w:hAnsi="Times New Roman" w:cs="Times New Roman" w:hint="eastAsia"/>
          <w:b/>
          <w:bCs/>
          <w:color w:val="000000" w:themeColor="text1"/>
        </w:rPr>
        <w:t>4</w:t>
      </w:r>
      <w:r w:rsidRPr="00775258">
        <w:rPr>
          <w:rFonts w:ascii="Times New Roman" w:eastAsiaTheme="minorEastAsia" w:hAnsi="Times New Roman" w:cs="Times New Roman"/>
          <w:b/>
          <w:bCs/>
          <w:color w:val="000000" w:themeColor="text1"/>
        </w:rPr>
        <w:t xml:space="preserve"> Uncertainty Assessment</w:t>
      </w:r>
    </w:p>
    <w:p w14:paraId="2152242D" w14:textId="669AED1B" w:rsidR="00D41AEA" w:rsidRPr="00775258" w:rsidRDefault="00D41AEA" w:rsidP="00D41AEA">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We identified 18 groups of influencing factors associated with the estimation of carbon emissions and carbon uptake in the lime production process. These factors comprise 1,894 specific input parameters, each characterized by a distinct statistical distribution (see </w:t>
      </w:r>
      <w:bookmarkStart w:id="22" w:name="OLE_LINK20"/>
      <w:r w:rsidRPr="00775258">
        <w:rPr>
          <w:rFonts w:ascii="Times New Roman" w:eastAsiaTheme="minorEastAsia" w:hAnsi="Times New Roman" w:cs="Times New Roman"/>
          <w:color w:val="000000" w:themeColor="text1"/>
        </w:rPr>
        <w:t xml:space="preserve">Supplementary </w:t>
      </w:r>
      <w:r w:rsidR="00A23B93" w:rsidRPr="00775258">
        <w:rPr>
          <w:rFonts w:ascii="Times New Roman" w:eastAsiaTheme="minorEastAsia" w:hAnsi="Times New Roman" w:cs="Times New Roman" w:hint="eastAsia"/>
          <w:color w:val="000000" w:themeColor="text1"/>
        </w:rPr>
        <w:t>Table</w:t>
      </w:r>
      <w:r w:rsidRPr="00775258">
        <w:rPr>
          <w:rFonts w:ascii="Times New Roman" w:eastAsiaTheme="minorEastAsia" w:hAnsi="Times New Roman" w:cs="Times New Roman"/>
          <w:color w:val="000000" w:themeColor="text1"/>
        </w:rPr>
        <w:t xml:space="preserve"> </w:t>
      </w:r>
      <w:bookmarkEnd w:id="22"/>
      <w:r w:rsidRPr="00775258">
        <w:rPr>
          <w:rFonts w:ascii="Times New Roman" w:eastAsiaTheme="minorEastAsia" w:hAnsi="Times New Roman" w:cs="Times New Roman"/>
          <w:color w:val="000000" w:themeColor="text1"/>
        </w:rPr>
        <w:t>SI-3</w:t>
      </w:r>
      <w:r w:rsidR="00574FCA" w:rsidRPr="00775258">
        <w:rPr>
          <w:rFonts w:ascii="Times New Roman" w:eastAsiaTheme="minorEastAsia" w:hAnsi="Times New Roman" w:cs="Times New Roman" w:hint="eastAsia"/>
          <w:color w:val="000000" w:themeColor="text1"/>
        </w:rPr>
        <w:t xml:space="preserve"> Data1-15</w:t>
      </w:r>
      <w:r w:rsidRPr="00775258">
        <w:rPr>
          <w:rFonts w:ascii="Times New Roman" w:eastAsiaTheme="minorEastAsia" w:hAnsi="Times New Roman" w:cs="Times New Roman"/>
          <w:color w:val="000000" w:themeColor="text1"/>
        </w:rPr>
        <w:t xml:space="preserve">). Given the difficulty in obtaining the </w:t>
      </w:r>
      <w:r w:rsidR="00A23B93" w:rsidRPr="00775258">
        <w:rPr>
          <w:rFonts w:ascii="Times New Roman" w:eastAsiaTheme="minorEastAsia" w:hAnsi="Times New Roman" w:cs="Times New Roman"/>
          <w:color w:val="000000" w:themeColor="text1"/>
        </w:rPr>
        <w:t>various</w:t>
      </w:r>
      <w:r w:rsidRPr="00775258">
        <w:rPr>
          <w:rFonts w:ascii="Times New Roman" w:eastAsiaTheme="minorEastAsia" w:hAnsi="Times New Roman" w:cs="Times New Roman"/>
          <w:color w:val="000000" w:themeColor="text1"/>
        </w:rPr>
        <w:t xml:space="preserve"> values for these parameters, Monte Carlo method recommended by the 2006 IPCC Guidelines for National Greenhouse Gas Inventories </w:t>
      </w:r>
      <w:r w:rsidR="006049D0" w:rsidRPr="00775258">
        <w:rPr>
          <w:rFonts w:ascii="Times New Roman" w:eastAsiaTheme="minorEastAsia" w:hAnsi="Times New Roman" w:cs="Times New Roman" w:hint="eastAsia"/>
          <w:color w:val="000000" w:themeColor="text1"/>
        </w:rPr>
        <w:t xml:space="preserve">was </w:t>
      </w:r>
      <w:r w:rsidR="006049D0" w:rsidRPr="00775258">
        <w:rPr>
          <w:rFonts w:ascii="Times New Roman" w:eastAsiaTheme="minorEastAsia" w:hAnsi="Times New Roman" w:cs="Times New Roman"/>
          <w:color w:val="000000" w:themeColor="text1"/>
        </w:rPr>
        <w:t>employed</w:t>
      </w:r>
      <w:r w:rsidR="006049D0"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to assess the uncertainty associated with the carbon emissions and uptake of lime materials.</w:t>
      </w:r>
      <w:r w:rsidRPr="00775258">
        <w:rPr>
          <w:rFonts w:ascii="Times New Roman" w:eastAsiaTheme="minorEastAsia" w:hAnsi="Times New Roman" w:cs="Times New Roman" w:hint="eastAsia"/>
          <w:color w:val="000000" w:themeColor="text1"/>
        </w:rPr>
        <w:t xml:space="preserve"> </w:t>
      </w:r>
      <w:r w:rsidR="006049D0" w:rsidRPr="00775258">
        <w:rPr>
          <w:rFonts w:ascii="Times New Roman" w:eastAsiaTheme="minorEastAsia" w:hAnsi="Times New Roman" w:cs="Times New Roman" w:hint="eastAsia"/>
          <w:color w:val="000000" w:themeColor="text1"/>
        </w:rPr>
        <w:t>T</w:t>
      </w:r>
      <w:r w:rsidRPr="00775258">
        <w:rPr>
          <w:rFonts w:ascii="Times New Roman" w:eastAsiaTheme="minorEastAsia" w:hAnsi="Times New Roman" w:cs="Times New Roman"/>
          <w:color w:val="000000" w:themeColor="text1"/>
        </w:rPr>
        <w:t>he statistical characteristics of these 1,</w:t>
      </w:r>
      <w:r w:rsidR="00D3025F" w:rsidRPr="00775258">
        <w:rPr>
          <w:rFonts w:ascii="Times New Roman" w:eastAsiaTheme="minorEastAsia" w:hAnsi="Times New Roman" w:cs="Times New Roman" w:hint="eastAsia"/>
          <w:color w:val="000000" w:themeColor="text1"/>
        </w:rPr>
        <w:t>894</w:t>
      </w:r>
      <w:r w:rsidRPr="00775258">
        <w:rPr>
          <w:rFonts w:ascii="Times New Roman" w:eastAsiaTheme="minorEastAsia" w:hAnsi="Times New Roman" w:cs="Times New Roman"/>
          <w:color w:val="000000" w:themeColor="text1"/>
        </w:rPr>
        <w:t xml:space="preserve"> </w:t>
      </w:r>
      <w:r w:rsidRPr="004523CA">
        <w:rPr>
          <w:rFonts w:ascii="Times New Roman" w:eastAsiaTheme="minorEastAsia" w:hAnsi="Times New Roman" w:cs="Times New Roman"/>
        </w:rPr>
        <w:t>variables</w:t>
      </w:r>
      <w:r w:rsidR="006049D0">
        <w:rPr>
          <w:rFonts w:ascii="Times New Roman" w:eastAsiaTheme="minorEastAsia" w:hAnsi="Times New Roman" w:cs="Times New Roman" w:hint="eastAsia"/>
        </w:rPr>
        <w:t xml:space="preserve"> were put</w:t>
      </w:r>
      <w:r w:rsidRPr="004523CA">
        <w:rPr>
          <w:rFonts w:ascii="Times New Roman" w:eastAsiaTheme="minorEastAsia" w:hAnsi="Times New Roman" w:cs="Times New Roman"/>
        </w:rPr>
        <w:t xml:space="preserve"> into the model and Monte Carlo simulations with 10,000 iterations</w:t>
      </w:r>
      <w:r w:rsidR="006049D0">
        <w:rPr>
          <w:rFonts w:ascii="Times New Roman" w:eastAsiaTheme="minorEastAsia" w:hAnsi="Times New Roman" w:cs="Times New Roman" w:hint="eastAsia"/>
        </w:rPr>
        <w:t xml:space="preserve"> were</w:t>
      </w:r>
      <w:r w:rsidR="006049D0" w:rsidRPr="006049D0">
        <w:rPr>
          <w:rFonts w:ascii="Times New Roman" w:eastAsiaTheme="minorEastAsia" w:hAnsi="Times New Roman" w:cs="Times New Roman"/>
        </w:rPr>
        <w:t xml:space="preserve"> </w:t>
      </w:r>
      <w:r w:rsidR="006049D0" w:rsidRPr="004523CA">
        <w:rPr>
          <w:rFonts w:ascii="Times New Roman" w:eastAsiaTheme="minorEastAsia" w:hAnsi="Times New Roman" w:cs="Times New Roman"/>
        </w:rPr>
        <w:t>performed</w:t>
      </w:r>
      <w:r w:rsidRPr="004523CA">
        <w:rPr>
          <w:rFonts w:ascii="Times New Roman" w:eastAsiaTheme="minorEastAsia" w:hAnsi="Times New Roman" w:cs="Times New Roman"/>
        </w:rPr>
        <w:t xml:space="preserve"> to generate simulated results for carbon emissions </w:t>
      </w:r>
      <w:r w:rsidRPr="00775258">
        <w:rPr>
          <w:rFonts w:ascii="Times New Roman" w:eastAsiaTheme="minorEastAsia" w:hAnsi="Times New Roman" w:cs="Times New Roman"/>
        </w:rPr>
        <w:t>and uptake. Subsequently, statistical analys</w:t>
      </w:r>
      <w:r w:rsidR="004E6BFC" w:rsidRPr="00775258">
        <w:rPr>
          <w:rFonts w:ascii="Times New Roman" w:eastAsiaTheme="minorEastAsia" w:hAnsi="Times New Roman" w:cs="Times New Roman" w:hint="eastAsia"/>
        </w:rPr>
        <w:t>i</w:t>
      </w:r>
      <w:r w:rsidRPr="00775258">
        <w:rPr>
          <w:rFonts w:ascii="Times New Roman" w:eastAsiaTheme="minorEastAsia" w:hAnsi="Times New Roman" w:cs="Times New Roman"/>
        </w:rPr>
        <w:t>s w</w:t>
      </w:r>
      <w:r w:rsidR="004E6BFC" w:rsidRPr="00775258">
        <w:rPr>
          <w:rFonts w:ascii="Times New Roman" w:eastAsiaTheme="minorEastAsia" w:hAnsi="Times New Roman" w:cs="Times New Roman" w:hint="eastAsia"/>
        </w:rPr>
        <w:t>as</w:t>
      </w:r>
      <w:r w:rsidRPr="00775258">
        <w:rPr>
          <w:rFonts w:ascii="Times New Roman" w:eastAsiaTheme="minorEastAsia" w:hAnsi="Times New Roman" w:cs="Times New Roman"/>
        </w:rPr>
        <w:t xml:space="preserve"> conducted to determine the median values. The 90% confidence intervals (CIs) were calculated using the percentile method; specifically, the 5th and 95th percentiles of the modeled results served as the lower and upper limits of the 90% </w:t>
      </w:r>
      <w:r w:rsidRPr="00775258">
        <w:rPr>
          <w:rFonts w:ascii="Times New Roman" w:eastAsiaTheme="minorEastAsia" w:hAnsi="Times New Roman" w:cs="Times New Roman"/>
          <w:color w:val="000000" w:themeColor="text1"/>
        </w:rPr>
        <w:t>interval.</w:t>
      </w:r>
    </w:p>
    <w:p w14:paraId="2626731C" w14:textId="1EB3EF1D" w:rsidR="00D41AEA" w:rsidRPr="00775258" w:rsidRDefault="008270DB" w:rsidP="00D41AEA">
      <w:pPr>
        <w:spacing w:after="0" w:line="240" w:lineRule="auto"/>
        <w:ind w:firstLineChars="200" w:firstLine="440"/>
        <w:jc w:val="both"/>
        <w:rPr>
          <w:rFonts w:ascii="Times New Roman" w:eastAsiaTheme="minorEastAsia" w:hAnsi="Times New Roman" w:cs="Times New Roman"/>
          <w:color w:val="000000" w:themeColor="text1"/>
        </w:rPr>
      </w:pPr>
      <w:r w:rsidRPr="008270DB">
        <w:rPr>
          <w:rFonts w:ascii="Times New Roman" w:eastAsiaTheme="minorEastAsia" w:hAnsi="Times New Roman" w:cs="Times New Roman"/>
          <w:color w:val="000000" w:themeColor="text1"/>
        </w:rPr>
        <w:t xml:space="preserve">Compared with our previous research, this study incorporates refinements in four key aspects. (1) Regional refinement to enhance reference value. We have separated the United Kingdom, France, Germany, Italy, Russia, Japan, Brazil, Australia, and Canada from the ROW category used in previous studies. This allowed us to establish a lime carbonation sink dataset for 11 countries for the first time, covering an average of 81.09% of global lime production </w:t>
      </w:r>
      <w:r w:rsidRPr="008270DB">
        <w:rPr>
          <w:rFonts w:ascii="Times New Roman" w:eastAsiaTheme="minorEastAsia" w:hAnsi="Times New Roman" w:cs="Times New Roman"/>
          <w:color w:val="EE0000"/>
        </w:rPr>
        <w:t>(see Supplementary Table SI-2, Data 1)</w:t>
      </w:r>
      <w:r w:rsidRPr="008270DB">
        <w:rPr>
          <w:rFonts w:ascii="Times New Roman" w:eastAsiaTheme="minorEastAsia" w:hAnsi="Times New Roman" w:cs="Times New Roman"/>
          <w:color w:val="000000" w:themeColor="text1"/>
        </w:rPr>
        <w:t xml:space="preserve">. (2) More detailed, country-specific parameterization. The parameters were updated for lime CO₂ uptake in the newly added countries. The parameters include the proportion of lime usage across various sectors, the CaO content of different lime materials, and the production and utilization rates of lime materials </w:t>
      </w:r>
      <w:r w:rsidRPr="008270DB">
        <w:rPr>
          <w:rFonts w:ascii="Times New Roman" w:eastAsiaTheme="minorEastAsia" w:hAnsi="Times New Roman" w:cs="Times New Roman"/>
          <w:color w:val="EE0000"/>
        </w:rPr>
        <w:t>(see Supplementary Table SI-3, Data 1–15)</w:t>
      </w:r>
      <w:r w:rsidRPr="008270DB">
        <w:rPr>
          <w:rFonts w:ascii="Times New Roman" w:eastAsiaTheme="minorEastAsia" w:hAnsi="Times New Roman" w:cs="Times New Roman"/>
          <w:color w:val="000000" w:themeColor="text1"/>
        </w:rPr>
        <w:t xml:space="preserve">. These improve the accuracy of the accounting compared to the CO₂ uptake parameters used for the ROW region in our previous work. (3) Inclusion of BFS in the </w:t>
      </w:r>
      <w:r w:rsidRPr="008270DB">
        <w:rPr>
          <w:rFonts w:ascii="Times New Roman" w:eastAsiaTheme="minorEastAsia" w:hAnsi="Times New Roman" w:cs="Times New Roman"/>
          <w:color w:val="000000" w:themeColor="text1"/>
        </w:rPr>
        <w:lastRenderedPageBreak/>
        <w:t xml:space="preserve">accounting system. The research gap in metallurgical slag carbonation sinks was filled by incorporating BFS </w:t>
      </w:r>
      <w:r w:rsidRPr="008270DB">
        <w:rPr>
          <w:rFonts w:ascii="Times New Roman" w:eastAsiaTheme="minorEastAsia" w:hAnsi="Times New Roman" w:cs="Times New Roman"/>
          <w:color w:val="EE0000"/>
        </w:rPr>
        <w:t>(see Supplementary Table SI-2, Data 3)</w:t>
      </w:r>
      <w:r w:rsidRPr="008270DB">
        <w:rPr>
          <w:rFonts w:ascii="Times New Roman" w:eastAsiaTheme="minorEastAsia" w:hAnsi="Times New Roman" w:cs="Times New Roman"/>
          <w:color w:val="000000" w:themeColor="text1"/>
        </w:rPr>
        <w:t>. (4) The SS and BFS parameters were updated based on technological evolution across four distinct periods (1930–1950, 1950–1970, 1970–2000, and 2000–2024)</w:t>
      </w:r>
      <w:r w:rsidRPr="008270DB">
        <w:rPr>
          <w:rFonts w:ascii="Times New Roman" w:eastAsiaTheme="minorEastAsia" w:hAnsi="Times New Roman" w:cs="Times New Roman"/>
          <w:color w:val="EE0000"/>
        </w:rPr>
        <w:t xml:space="preserve"> (see Supplementary Table SI-3, Data 9)</w:t>
      </w:r>
      <w:r w:rsidRPr="008270DB">
        <w:rPr>
          <w:rFonts w:ascii="Times New Roman" w:eastAsiaTheme="minorEastAsia" w:hAnsi="Times New Roman" w:cs="Times New Roman"/>
          <w:color w:val="000000" w:themeColor="text1"/>
        </w:rPr>
        <w:t>. By updating the production and utilization rates of steel slag and BFS, the impact of technological progress on carbon sequestration by metallurgical slags was reflected, thereby enhancing the accuracy of historical data</w:t>
      </w:r>
      <w:r w:rsidR="00D41AEA" w:rsidRPr="00775258">
        <w:rPr>
          <w:rFonts w:ascii="Times New Roman" w:eastAsiaTheme="minorEastAsia" w:hAnsi="Times New Roman" w:cs="Times New Roman"/>
          <w:color w:val="000000" w:themeColor="text1"/>
        </w:rPr>
        <w:t>.</w:t>
      </w:r>
    </w:p>
    <w:p w14:paraId="29AA4E3C" w14:textId="77777777" w:rsidR="00AB744D" w:rsidRPr="0026594D" w:rsidRDefault="00AB744D" w:rsidP="0026594D">
      <w:pPr>
        <w:spacing w:after="0" w:line="240" w:lineRule="auto"/>
        <w:jc w:val="both"/>
        <w:rPr>
          <w:rFonts w:ascii="Times New Roman" w:eastAsiaTheme="minorEastAsia" w:hAnsi="Times New Roman" w:cs="Times New Roman"/>
          <w:b/>
          <w:bCs/>
          <w:color w:val="000000" w:themeColor="text1"/>
        </w:rPr>
      </w:pPr>
      <w:r w:rsidRPr="0026594D">
        <w:rPr>
          <w:rFonts w:ascii="Times New Roman" w:eastAsiaTheme="minorEastAsia" w:hAnsi="Times New Roman" w:cs="Times New Roman"/>
          <w:b/>
          <w:bCs/>
          <w:color w:val="000000" w:themeColor="text1"/>
        </w:rPr>
        <w:t>3. Results and Discussion</w:t>
      </w:r>
    </w:p>
    <w:p w14:paraId="532944F3" w14:textId="20849B3E" w:rsidR="00AB744D" w:rsidRPr="0026594D" w:rsidRDefault="00AB744D" w:rsidP="0026594D">
      <w:pPr>
        <w:spacing w:after="0" w:line="240" w:lineRule="auto"/>
        <w:jc w:val="both"/>
        <w:rPr>
          <w:rFonts w:ascii="Times New Roman" w:eastAsiaTheme="minorEastAsia" w:hAnsi="Times New Roman" w:cs="Times New Roman"/>
          <w:b/>
          <w:bCs/>
          <w:color w:val="000000" w:themeColor="text1"/>
        </w:rPr>
      </w:pPr>
      <w:r w:rsidRPr="0026594D">
        <w:rPr>
          <w:rFonts w:ascii="Times New Roman" w:eastAsiaTheme="minorEastAsia" w:hAnsi="Times New Roman" w:cs="Times New Roman"/>
          <w:b/>
          <w:bCs/>
          <w:color w:val="000000" w:themeColor="text1"/>
        </w:rPr>
        <w:t xml:space="preserve">3.1 Global Process </w:t>
      </w:r>
      <w:r w:rsidR="0093071C" w:rsidRPr="0026594D">
        <w:rPr>
          <w:rFonts w:ascii="Times New Roman" w:eastAsiaTheme="minorEastAsia" w:hAnsi="Times New Roman" w:cs="Times New Roman"/>
          <w:b/>
          <w:bCs/>
          <w:color w:val="000000" w:themeColor="text1"/>
        </w:rPr>
        <w:t>CO2</w:t>
      </w:r>
      <w:r w:rsidRPr="0026594D">
        <w:rPr>
          <w:rFonts w:ascii="Times New Roman" w:eastAsiaTheme="minorEastAsia" w:hAnsi="Times New Roman" w:cs="Times New Roman"/>
          <w:b/>
          <w:bCs/>
          <w:color w:val="000000" w:themeColor="text1"/>
        </w:rPr>
        <w:t xml:space="preserve"> Emissions from Lime Production</w:t>
      </w:r>
    </w:p>
    <w:p w14:paraId="60A20EFD" w14:textId="46408B81" w:rsidR="00AD03DD" w:rsidRPr="00775258" w:rsidRDefault="00214B2B" w:rsidP="00D41AEA">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szCs w:val="22"/>
        </w:rPr>
        <w:t>Figure 2 shows the g</w:t>
      </w:r>
      <w:r w:rsidRPr="00775258">
        <w:rPr>
          <w:rFonts w:ascii="Times New Roman" w:hAnsi="Times New Roman" w:cs="Times New Roman"/>
          <w:color w:val="000000" w:themeColor="text1"/>
          <w:szCs w:val="22"/>
        </w:rPr>
        <w:t xml:space="preserve">lobal </w:t>
      </w:r>
      <w:r w:rsidRPr="00775258">
        <w:rPr>
          <w:rFonts w:ascii="Times New Roman" w:eastAsiaTheme="minorEastAsia" w:hAnsi="Times New Roman" w:cs="Times New Roman"/>
          <w:color w:val="000000" w:themeColor="text1"/>
          <w:szCs w:val="22"/>
        </w:rPr>
        <w:t>p</w:t>
      </w:r>
      <w:r w:rsidRPr="00775258">
        <w:rPr>
          <w:rFonts w:ascii="Times New Roman" w:hAnsi="Times New Roman" w:cs="Times New Roman"/>
          <w:color w:val="000000" w:themeColor="text1"/>
          <w:szCs w:val="22"/>
        </w:rPr>
        <w:t>rocess carbon emissions from lime production</w:t>
      </w:r>
      <w:r w:rsidRPr="00775258">
        <w:rPr>
          <w:rFonts w:ascii="Times New Roman" w:eastAsiaTheme="minorEastAsia" w:hAnsi="Times New Roman" w:cs="Times New Roman" w:hint="eastAsia"/>
          <w:color w:val="000000" w:themeColor="text1"/>
          <w:szCs w:val="22"/>
        </w:rPr>
        <w:t>.</w:t>
      </w:r>
      <w:r w:rsidRPr="00775258">
        <w:rPr>
          <w:rFonts w:ascii="Times New Roman" w:eastAsiaTheme="minorEastAsia" w:hAnsi="Times New Roman" w:cs="Times New Roman"/>
          <w:color w:val="000000" w:themeColor="text1"/>
          <w:sz w:val="28"/>
          <w:szCs w:val="32"/>
        </w:rPr>
        <w:t xml:space="preserve"> </w:t>
      </w:r>
      <w:r w:rsidR="00AB744D" w:rsidRPr="00775258">
        <w:rPr>
          <w:rFonts w:ascii="Times New Roman" w:eastAsiaTheme="minorEastAsia" w:hAnsi="Times New Roman" w:cs="Times New Roman"/>
          <w:color w:val="000000" w:themeColor="text1"/>
        </w:rPr>
        <w:t xml:space="preserve">Between 1930 and 2024, global process </w:t>
      </w:r>
      <w:r w:rsidR="0093071C" w:rsidRPr="00775258">
        <w:rPr>
          <w:rFonts w:ascii="Times New Roman" w:eastAsiaTheme="minorEastAsia" w:hAnsi="Times New Roman" w:cs="Times New Roman"/>
          <w:color w:val="000000" w:themeColor="text1"/>
        </w:rPr>
        <w:t>CO</w:t>
      </w:r>
      <w:r w:rsidR="0093071C" w:rsidRPr="00775258">
        <w:rPr>
          <w:rFonts w:ascii="Times New Roman" w:eastAsiaTheme="minorEastAsia" w:hAnsi="Times New Roman" w:cs="Times New Roman"/>
          <w:color w:val="000000" w:themeColor="text1"/>
          <w:vertAlign w:val="subscript"/>
        </w:rPr>
        <w:t>2</w:t>
      </w:r>
      <w:r w:rsidR="00AB744D" w:rsidRPr="00775258">
        <w:rPr>
          <w:rFonts w:ascii="Times New Roman" w:eastAsiaTheme="minorEastAsia" w:hAnsi="Times New Roman" w:cs="Times New Roman"/>
          <w:color w:val="000000" w:themeColor="text1"/>
        </w:rPr>
        <w:t xml:space="preserve"> emissions from the lime industry exhibited a significant upward trend. Annual emissions rose from 11</w:t>
      </w:r>
      <w:r w:rsidR="00A15640" w:rsidRPr="00775258">
        <w:rPr>
          <w:rFonts w:ascii="Times New Roman" w:eastAsiaTheme="minorEastAsia" w:hAnsi="Times New Roman" w:cs="Times New Roman" w:hint="eastAsia"/>
          <w:color w:val="000000" w:themeColor="text1"/>
        </w:rPr>
        <w:t>3</w:t>
      </w:r>
      <w:r w:rsidR="00AB744D" w:rsidRPr="00775258">
        <w:rPr>
          <w:rFonts w:ascii="Times New Roman" w:eastAsiaTheme="minorEastAsia" w:hAnsi="Times New Roman" w:cs="Times New Roman"/>
          <w:color w:val="000000" w:themeColor="text1"/>
        </w:rPr>
        <w:t>.</w:t>
      </w:r>
      <w:r w:rsidR="00A15640" w:rsidRPr="00775258">
        <w:rPr>
          <w:rFonts w:ascii="Times New Roman" w:eastAsiaTheme="minorEastAsia" w:hAnsi="Times New Roman" w:cs="Times New Roman" w:hint="eastAsia"/>
          <w:color w:val="000000" w:themeColor="text1"/>
        </w:rPr>
        <w:t>35</w:t>
      </w:r>
      <w:r w:rsidR="00AB744D" w:rsidRPr="00775258">
        <w:rPr>
          <w:rFonts w:ascii="Times New Roman" w:eastAsiaTheme="minorEastAsia" w:hAnsi="Times New Roman" w:cs="Times New Roman"/>
          <w:color w:val="000000" w:themeColor="text1"/>
        </w:rPr>
        <w:t xml:space="preserve">Mt </w:t>
      </w:r>
      <w:r w:rsidR="0093071C" w:rsidRPr="00775258">
        <w:rPr>
          <w:rFonts w:ascii="Times New Roman" w:eastAsiaTheme="minorEastAsia" w:hAnsi="Times New Roman" w:cs="Times New Roman"/>
          <w:color w:val="000000" w:themeColor="text1"/>
        </w:rPr>
        <w:t>CO</w:t>
      </w:r>
      <w:r w:rsidR="0093071C" w:rsidRPr="00775258">
        <w:rPr>
          <w:rFonts w:ascii="Times New Roman" w:eastAsiaTheme="minorEastAsia" w:hAnsi="Times New Roman" w:cs="Times New Roman"/>
          <w:color w:val="000000" w:themeColor="text1"/>
          <w:vertAlign w:val="subscript"/>
        </w:rPr>
        <w:t>2</w:t>
      </w:r>
      <w:r w:rsidR="00AB744D" w:rsidRPr="00775258">
        <w:rPr>
          <w:rFonts w:ascii="Times New Roman" w:eastAsiaTheme="minorEastAsia" w:hAnsi="Times New Roman" w:cs="Times New Roman"/>
          <w:color w:val="000000" w:themeColor="text1"/>
        </w:rPr>
        <w:t xml:space="preserve"> yr⁻¹ (95% CI: </w:t>
      </w:r>
      <w:r w:rsidR="00A73458" w:rsidRPr="00775258">
        <w:rPr>
          <w:rFonts w:ascii="Times New Roman" w:eastAsiaTheme="minorEastAsia" w:hAnsi="Times New Roman" w:cs="Times New Roman" w:hint="eastAsia"/>
          <w:color w:val="000000" w:themeColor="text1"/>
        </w:rPr>
        <w:t>46.43</w:t>
      </w:r>
      <w:r w:rsidR="00AB744D" w:rsidRPr="00775258">
        <w:rPr>
          <w:rFonts w:ascii="Times New Roman" w:eastAsiaTheme="minorEastAsia" w:hAnsi="Times New Roman" w:cs="Times New Roman"/>
          <w:color w:val="000000" w:themeColor="text1"/>
        </w:rPr>
        <w:t>–</w:t>
      </w:r>
      <w:r w:rsidR="00A73458" w:rsidRPr="00775258">
        <w:rPr>
          <w:rFonts w:ascii="Times New Roman" w:eastAsiaTheme="minorEastAsia" w:hAnsi="Times New Roman" w:cs="Times New Roman" w:hint="eastAsia"/>
          <w:color w:val="000000" w:themeColor="text1"/>
        </w:rPr>
        <w:t>180.72</w:t>
      </w:r>
      <w:r w:rsidR="00AB744D" w:rsidRPr="00775258">
        <w:rPr>
          <w:rFonts w:ascii="Times New Roman" w:eastAsiaTheme="minorEastAsia" w:hAnsi="Times New Roman" w:cs="Times New Roman"/>
          <w:color w:val="000000" w:themeColor="text1"/>
        </w:rPr>
        <w:t xml:space="preserve"> Mt </w:t>
      </w:r>
      <w:r w:rsidR="0093071C" w:rsidRPr="00775258">
        <w:rPr>
          <w:rFonts w:ascii="Times New Roman" w:eastAsiaTheme="minorEastAsia" w:hAnsi="Times New Roman" w:cs="Times New Roman"/>
          <w:color w:val="000000" w:themeColor="text1"/>
        </w:rPr>
        <w:t>CO</w:t>
      </w:r>
      <w:r w:rsidR="0093071C" w:rsidRPr="00775258">
        <w:rPr>
          <w:rFonts w:ascii="Times New Roman" w:eastAsiaTheme="minorEastAsia" w:hAnsi="Times New Roman" w:cs="Times New Roman"/>
          <w:color w:val="000000" w:themeColor="text1"/>
          <w:vertAlign w:val="subscript"/>
        </w:rPr>
        <w:t>2</w:t>
      </w:r>
      <w:r w:rsidR="00AB744D" w:rsidRPr="00775258">
        <w:rPr>
          <w:rFonts w:ascii="Times New Roman" w:eastAsiaTheme="minorEastAsia" w:hAnsi="Times New Roman" w:cs="Times New Roman"/>
          <w:color w:val="000000" w:themeColor="text1"/>
        </w:rPr>
        <w:t xml:space="preserve">) in 1930 to </w:t>
      </w:r>
      <w:r w:rsidR="00A73458" w:rsidRPr="00775258">
        <w:rPr>
          <w:rFonts w:ascii="Times New Roman" w:eastAsiaTheme="minorEastAsia" w:hAnsi="Times New Roman" w:cs="Times New Roman" w:hint="eastAsia"/>
          <w:color w:val="000000" w:themeColor="text1"/>
        </w:rPr>
        <w:t>299.28</w:t>
      </w:r>
      <w:r w:rsidR="00AB744D" w:rsidRPr="00775258">
        <w:rPr>
          <w:rFonts w:ascii="Times New Roman" w:eastAsiaTheme="minorEastAsia" w:hAnsi="Times New Roman" w:cs="Times New Roman"/>
          <w:color w:val="000000" w:themeColor="text1"/>
        </w:rPr>
        <w:t xml:space="preserve"> Mt </w:t>
      </w:r>
      <w:r w:rsidR="0093071C" w:rsidRPr="00775258">
        <w:rPr>
          <w:rFonts w:ascii="Times New Roman" w:eastAsiaTheme="minorEastAsia" w:hAnsi="Times New Roman" w:cs="Times New Roman"/>
          <w:color w:val="000000" w:themeColor="text1"/>
        </w:rPr>
        <w:t>CO</w:t>
      </w:r>
      <w:r w:rsidR="0093071C" w:rsidRPr="00775258">
        <w:rPr>
          <w:rFonts w:ascii="Times New Roman" w:eastAsiaTheme="minorEastAsia" w:hAnsi="Times New Roman" w:cs="Times New Roman"/>
          <w:color w:val="000000" w:themeColor="text1"/>
          <w:vertAlign w:val="subscript"/>
        </w:rPr>
        <w:t>2</w:t>
      </w:r>
      <w:r w:rsidR="00AB744D" w:rsidRPr="00775258">
        <w:rPr>
          <w:rFonts w:ascii="Times New Roman" w:eastAsiaTheme="minorEastAsia" w:hAnsi="Times New Roman" w:cs="Times New Roman"/>
          <w:color w:val="000000" w:themeColor="text1"/>
        </w:rPr>
        <w:t xml:space="preserve"> yr⁻¹ (95% CI: </w:t>
      </w:r>
      <w:r w:rsidR="00A73458" w:rsidRPr="00775258">
        <w:rPr>
          <w:rFonts w:ascii="Times New Roman" w:eastAsiaTheme="minorEastAsia" w:hAnsi="Times New Roman" w:cs="Times New Roman" w:hint="eastAsia"/>
          <w:color w:val="000000" w:themeColor="text1"/>
        </w:rPr>
        <w:t>288.74</w:t>
      </w:r>
      <w:r w:rsidR="00AB744D" w:rsidRPr="00775258">
        <w:rPr>
          <w:rFonts w:ascii="Times New Roman" w:eastAsiaTheme="minorEastAsia" w:hAnsi="Times New Roman" w:cs="Times New Roman"/>
          <w:color w:val="000000" w:themeColor="text1"/>
        </w:rPr>
        <w:t>–</w:t>
      </w:r>
      <w:r w:rsidR="00A73458" w:rsidRPr="00775258">
        <w:rPr>
          <w:rFonts w:ascii="Times New Roman" w:eastAsiaTheme="minorEastAsia" w:hAnsi="Times New Roman" w:cs="Times New Roman" w:hint="eastAsia"/>
          <w:color w:val="000000" w:themeColor="text1"/>
        </w:rPr>
        <w:t>310.02</w:t>
      </w:r>
      <w:r w:rsidR="00AB744D" w:rsidRPr="00775258">
        <w:rPr>
          <w:rFonts w:ascii="Times New Roman" w:eastAsiaTheme="minorEastAsia" w:hAnsi="Times New Roman" w:cs="Times New Roman"/>
          <w:color w:val="000000" w:themeColor="text1"/>
        </w:rPr>
        <w:t xml:space="preserve"> Mt </w:t>
      </w:r>
      <w:r w:rsidR="0093071C" w:rsidRPr="00775258">
        <w:rPr>
          <w:rFonts w:ascii="Times New Roman" w:eastAsiaTheme="minorEastAsia" w:hAnsi="Times New Roman" w:cs="Times New Roman"/>
          <w:color w:val="000000" w:themeColor="text1"/>
        </w:rPr>
        <w:t>CO</w:t>
      </w:r>
      <w:r w:rsidR="0093071C" w:rsidRPr="00775258">
        <w:rPr>
          <w:rFonts w:ascii="Times New Roman" w:eastAsiaTheme="minorEastAsia" w:hAnsi="Times New Roman" w:cs="Times New Roman"/>
          <w:color w:val="000000" w:themeColor="text1"/>
          <w:vertAlign w:val="subscript"/>
        </w:rPr>
        <w:t>2</w:t>
      </w:r>
      <w:r w:rsidR="00AB744D" w:rsidRPr="00775258">
        <w:rPr>
          <w:rFonts w:ascii="Times New Roman" w:eastAsiaTheme="minorEastAsia" w:hAnsi="Times New Roman" w:cs="Times New Roman"/>
          <w:color w:val="000000" w:themeColor="text1"/>
        </w:rPr>
        <w:t xml:space="preserve">) in 2024. The cumulative emissions over this period </w:t>
      </w:r>
      <w:r w:rsidR="00E80815" w:rsidRPr="00775258">
        <w:rPr>
          <w:rFonts w:ascii="Times New Roman" w:eastAsiaTheme="minorEastAsia" w:hAnsi="Times New Roman" w:cs="Times New Roman" w:hint="eastAsia"/>
          <w:color w:val="000000" w:themeColor="text1"/>
        </w:rPr>
        <w:t>were</w:t>
      </w:r>
      <w:r w:rsidR="00E80815" w:rsidRPr="00775258">
        <w:rPr>
          <w:rFonts w:ascii="Times New Roman" w:eastAsiaTheme="minorEastAsia" w:hAnsi="Times New Roman" w:cs="Times New Roman"/>
          <w:color w:val="000000" w:themeColor="text1"/>
        </w:rPr>
        <w:t xml:space="preserve"> </w:t>
      </w:r>
      <w:r w:rsidR="00AB744D" w:rsidRPr="00775258">
        <w:rPr>
          <w:rFonts w:ascii="Times New Roman" w:eastAsiaTheme="minorEastAsia" w:hAnsi="Times New Roman" w:cs="Times New Roman"/>
          <w:color w:val="000000" w:themeColor="text1"/>
        </w:rPr>
        <w:t>15.</w:t>
      </w:r>
      <w:r w:rsidR="00A73458" w:rsidRPr="00775258">
        <w:rPr>
          <w:rFonts w:ascii="Times New Roman" w:eastAsiaTheme="minorEastAsia" w:hAnsi="Times New Roman" w:cs="Times New Roman" w:hint="eastAsia"/>
          <w:color w:val="000000" w:themeColor="text1"/>
        </w:rPr>
        <w:t>29</w:t>
      </w:r>
      <w:r w:rsidR="00AB744D" w:rsidRPr="00775258">
        <w:rPr>
          <w:rFonts w:ascii="Times New Roman" w:eastAsiaTheme="minorEastAsia" w:hAnsi="Times New Roman" w:cs="Times New Roman"/>
          <w:color w:val="000000" w:themeColor="text1"/>
        </w:rPr>
        <w:t xml:space="preserve"> Gt </w:t>
      </w:r>
      <w:r w:rsidR="0093071C" w:rsidRPr="00775258">
        <w:rPr>
          <w:rFonts w:ascii="Times New Roman" w:eastAsiaTheme="minorEastAsia" w:hAnsi="Times New Roman" w:cs="Times New Roman"/>
          <w:color w:val="000000" w:themeColor="text1"/>
        </w:rPr>
        <w:t>CO</w:t>
      </w:r>
      <w:r w:rsidR="0093071C" w:rsidRPr="00775258">
        <w:rPr>
          <w:rFonts w:ascii="Times New Roman" w:eastAsiaTheme="minorEastAsia" w:hAnsi="Times New Roman" w:cs="Times New Roman"/>
          <w:color w:val="000000" w:themeColor="text1"/>
          <w:vertAlign w:val="subscript"/>
        </w:rPr>
        <w:t>2</w:t>
      </w:r>
      <w:r w:rsidR="00AB744D" w:rsidRPr="00775258">
        <w:rPr>
          <w:rFonts w:ascii="Times New Roman" w:eastAsiaTheme="minorEastAsia" w:hAnsi="Times New Roman" w:cs="Times New Roman"/>
          <w:color w:val="000000" w:themeColor="text1"/>
        </w:rPr>
        <w:t xml:space="preserve"> (95% CI: 13.</w:t>
      </w:r>
      <w:r w:rsidR="00A73458" w:rsidRPr="00775258">
        <w:rPr>
          <w:rFonts w:ascii="Times New Roman" w:eastAsiaTheme="minorEastAsia" w:hAnsi="Times New Roman" w:cs="Times New Roman" w:hint="eastAsia"/>
          <w:color w:val="000000" w:themeColor="text1"/>
        </w:rPr>
        <w:t>81</w:t>
      </w:r>
      <w:r w:rsidR="00AB744D" w:rsidRPr="00775258">
        <w:rPr>
          <w:rFonts w:ascii="Times New Roman" w:eastAsiaTheme="minorEastAsia" w:hAnsi="Times New Roman" w:cs="Times New Roman"/>
          <w:color w:val="000000" w:themeColor="text1"/>
        </w:rPr>
        <w:t>–1</w:t>
      </w:r>
      <w:r w:rsidR="00A73458" w:rsidRPr="00775258">
        <w:rPr>
          <w:rFonts w:ascii="Times New Roman" w:eastAsiaTheme="minorEastAsia" w:hAnsi="Times New Roman" w:cs="Times New Roman" w:hint="eastAsia"/>
          <w:color w:val="000000" w:themeColor="text1"/>
        </w:rPr>
        <w:t>6.79</w:t>
      </w:r>
      <w:r w:rsidR="00AB744D" w:rsidRPr="00775258">
        <w:rPr>
          <w:rFonts w:ascii="Times New Roman" w:eastAsiaTheme="minorEastAsia" w:hAnsi="Times New Roman" w:cs="Times New Roman"/>
          <w:color w:val="000000" w:themeColor="text1"/>
        </w:rPr>
        <w:t xml:space="preserve"> Gt </w:t>
      </w:r>
      <w:r w:rsidR="0093071C" w:rsidRPr="00775258">
        <w:rPr>
          <w:rFonts w:ascii="Times New Roman" w:eastAsiaTheme="minorEastAsia" w:hAnsi="Times New Roman" w:cs="Times New Roman"/>
          <w:color w:val="000000" w:themeColor="text1"/>
        </w:rPr>
        <w:t>CO</w:t>
      </w:r>
      <w:r w:rsidR="0093071C" w:rsidRPr="00775258">
        <w:rPr>
          <w:rFonts w:ascii="Times New Roman" w:eastAsiaTheme="minorEastAsia" w:hAnsi="Times New Roman" w:cs="Times New Roman"/>
          <w:color w:val="000000" w:themeColor="text1"/>
          <w:vertAlign w:val="subscript"/>
        </w:rPr>
        <w:t>2</w:t>
      </w:r>
      <w:r w:rsidR="00F262FF" w:rsidRPr="00775258">
        <w:rPr>
          <w:rFonts w:ascii="Times New Roman" w:eastAsiaTheme="minorEastAsia" w:hAnsi="Times New Roman" w:cs="Times New Roman" w:hint="eastAsia"/>
          <w:color w:val="000000" w:themeColor="text1"/>
        </w:rPr>
        <w:t xml:space="preserve">, </w:t>
      </w:r>
      <w:r w:rsidR="00AB744D" w:rsidRPr="00775258">
        <w:rPr>
          <w:rFonts w:ascii="Times New Roman" w:eastAsiaTheme="minorEastAsia" w:hAnsi="Times New Roman" w:cs="Times New Roman"/>
          <w:color w:val="000000" w:themeColor="text1"/>
        </w:rPr>
        <w:t xml:space="preserve">Fig. 2a). </w:t>
      </w:r>
      <w:r w:rsidR="00AD03DD" w:rsidRPr="00775258">
        <w:rPr>
          <w:rFonts w:ascii="Times New Roman" w:eastAsiaTheme="minorEastAsia" w:hAnsi="Times New Roman" w:cs="Times New Roman" w:hint="eastAsia"/>
          <w:color w:val="000000" w:themeColor="text1"/>
        </w:rPr>
        <w:t>It is d</w:t>
      </w:r>
      <w:r w:rsidR="00AB744D" w:rsidRPr="00775258">
        <w:rPr>
          <w:rFonts w:ascii="Times New Roman" w:eastAsiaTheme="minorEastAsia" w:hAnsi="Times New Roman" w:cs="Times New Roman"/>
          <w:color w:val="000000" w:themeColor="text1"/>
        </w:rPr>
        <w:t xml:space="preserve">riven by the continuous expansion of global </w:t>
      </w:r>
      <w:r w:rsidR="00E80815" w:rsidRPr="00775258">
        <w:rPr>
          <w:rFonts w:ascii="Times New Roman" w:eastAsiaTheme="minorEastAsia" w:hAnsi="Times New Roman" w:cs="Times New Roman" w:hint="eastAsia"/>
          <w:color w:val="000000" w:themeColor="text1"/>
        </w:rPr>
        <w:t xml:space="preserve">urbanization and </w:t>
      </w:r>
      <w:r w:rsidR="00AB744D" w:rsidRPr="00775258">
        <w:rPr>
          <w:rFonts w:ascii="Times New Roman" w:eastAsiaTheme="minorEastAsia" w:hAnsi="Times New Roman" w:cs="Times New Roman"/>
          <w:color w:val="000000" w:themeColor="text1"/>
        </w:rPr>
        <w:t>industrialization</w:t>
      </w:r>
      <w:r w:rsidR="00AD03DD" w:rsidRPr="00775258">
        <w:rPr>
          <w:rFonts w:ascii="Times New Roman" w:eastAsiaTheme="minorEastAsia" w:hAnsi="Times New Roman" w:cs="Times New Roman" w:hint="eastAsia"/>
          <w:color w:val="000000" w:themeColor="text1"/>
        </w:rPr>
        <w:t>. P</w:t>
      </w:r>
      <w:r w:rsidR="00AB744D" w:rsidRPr="00775258">
        <w:rPr>
          <w:rFonts w:ascii="Times New Roman" w:eastAsiaTheme="minorEastAsia" w:hAnsi="Times New Roman" w:cs="Times New Roman"/>
          <w:color w:val="000000" w:themeColor="text1"/>
        </w:rPr>
        <w:t>articularly</w:t>
      </w:r>
      <w:r w:rsidR="00AD03DD" w:rsidRPr="00775258">
        <w:rPr>
          <w:rFonts w:ascii="Times New Roman" w:eastAsiaTheme="minorEastAsia" w:hAnsi="Times New Roman" w:cs="Times New Roman" w:hint="eastAsia"/>
          <w:color w:val="000000" w:themeColor="text1"/>
        </w:rPr>
        <w:t>,</w:t>
      </w:r>
      <w:r w:rsidR="00AB744D" w:rsidRPr="00775258">
        <w:rPr>
          <w:rFonts w:ascii="Times New Roman" w:eastAsiaTheme="minorEastAsia" w:hAnsi="Times New Roman" w:cs="Times New Roman"/>
          <w:color w:val="000000" w:themeColor="text1"/>
        </w:rPr>
        <w:t xml:space="preserve"> the demand for lime in sectors such as construction, metallurgy, chemical engineering, and environmental protection </w:t>
      </w:r>
      <w:r w:rsidR="00B034C0" w:rsidRPr="00775258">
        <w:rPr>
          <w:rFonts w:ascii="Times New Roman" w:eastAsiaTheme="minorEastAsia" w:hAnsi="Times New Roman" w:cs="Times New Roman" w:hint="eastAsia"/>
          <w:color w:val="000000" w:themeColor="text1"/>
        </w:rPr>
        <w:t>(Wu et al., 2024)</w:t>
      </w:r>
      <w:r w:rsidR="00EA2950" w:rsidRPr="00775258">
        <w:rPr>
          <w:rFonts w:ascii="Times New Roman" w:eastAsiaTheme="minorEastAsia" w:hAnsi="Times New Roman" w:cs="Times New Roman" w:hint="eastAsia"/>
          <w:color w:val="000000" w:themeColor="text1"/>
        </w:rPr>
        <w:t>,</w:t>
      </w:r>
      <w:r w:rsidR="00AB744D" w:rsidRPr="00775258">
        <w:rPr>
          <w:rFonts w:ascii="Times New Roman" w:eastAsiaTheme="minorEastAsia" w:hAnsi="Times New Roman" w:cs="Times New Roman"/>
          <w:color w:val="000000" w:themeColor="text1"/>
        </w:rPr>
        <w:t xml:space="preserve"> increased by approximately 200.8%, growing from 139.62 Mt in 1930 to 420 Mt in 2024 </w:t>
      </w:r>
      <w:r w:rsidR="00B034C0" w:rsidRPr="00775258">
        <w:rPr>
          <w:rFonts w:ascii="Times New Roman" w:eastAsiaTheme="minorEastAsia" w:hAnsi="Times New Roman" w:cs="Times New Roman" w:hint="eastAsia"/>
          <w:color w:val="000000" w:themeColor="text1"/>
        </w:rPr>
        <w:t>(Lime Statistics and Information | U.S. Geological Survey, 2026)</w:t>
      </w:r>
      <w:r w:rsidR="00AB744D" w:rsidRPr="00775258">
        <w:rPr>
          <w:rFonts w:ascii="Times New Roman" w:eastAsiaTheme="minorEastAsia" w:hAnsi="Times New Roman" w:cs="Times New Roman"/>
          <w:color w:val="000000" w:themeColor="text1"/>
        </w:rPr>
        <w:t xml:space="preserve"> (</w:t>
      </w:r>
      <w:r w:rsidR="00F262FF" w:rsidRPr="00775258">
        <w:rPr>
          <w:rFonts w:ascii="Times New Roman" w:eastAsiaTheme="minorEastAsia" w:hAnsi="Times New Roman" w:cs="Times New Roman"/>
          <w:color w:val="000000" w:themeColor="text1"/>
        </w:rPr>
        <w:t xml:space="preserve">Supplementary </w:t>
      </w:r>
      <w:r w:rsidR="00F262FF" w:rsidRPr="00775258">
        <w:rPr>
          <w:rFonts w:ascii="Times New Roman" w:eastAsiaTheme="minorEastAsia" w:hAnsi="Times New Roman" w:cs="Times New Roman" w:hint="eastAsia"/>
          <w:color w:val="000000" w:themeColor="text1"/>
        </w:rPr>
        <w:t>Table</w:t>
      </w:r>
      <w:r w:rsidR="00F262FF" w:rsidRPr="00775258">
        <w:rPr>
          <w:rFonts w:ascii="Times New Roman" w:eastAsiaTheme="minorEastAsia" w:hAnsi="Times New Roman" w:cs="Times New Roman"/>
          <w:color w:val="000000" w:themeColor="text1"/>
        </w:rPr>
        <w:t xml:space="preserve"> </w:t>
      </w:r>
      <w:r w:rsidR="0090122C" w:rsidRPr="00775258">
        <w:rPr>
          <w:rFonts w:ascii="Times New Roman" w:eastAsiaTheme="minorEastAsia" w:hAnsi="Times New Roman" w:cs="Times New Roman"/>
          <w:color w:val="000000" w:themeColor="text1"/>
        </w:rPr>
        <w:t>SI-</w:t>
      </w:r>
      <w:r w:rsidR="0090122C" w:rsidRPr="00775258">
        <w:rPr>
          <w:rFonts w:ascii="Times New Roman" w:eastAsiaTheme="minorEastAsia" w:hAnsi="Times New Roman" w:cs="Times New Roman" w:hint="eastAsia"/>
          <w:color w:val="000000" w:themeColor="text1"/>
        </w:rPr>
        <w:t>2</w:t>
      </w:r>
      <w:r w:rsidR="0090122C" w:rsidRPr="00775258">
        <w:rPr>
          <w:rFonts w:ascii="Times New Roman" w:eastAsiaTheme="minorEastAsia" w:hAnsi="Times New Roman" w:cs="Times New Roman"/>
          <w:color w:val="000000" w:themeColor="text1"/>
        </w:rPr>
        <w:t xml:space="preserve"> Data </w:t>
      </w:r>
      <w:r w:rsidR="0090122C" w:rsidRPr="00775258">
        <w:rPr>
          <w:rFonts w:ascii="Times New Roman" w:eastAsiaTheme="minorEastAsia" w:hAnsi="Times New Roman" w:cs="Times New Roman" w:hint="eastAsia"/>
          <w:color w:val="000000" w:themeColor="text1"/>
        </w:rPr>
        <w:t>1</w:t>
      </w:r>
      <w:r w:rsidR="00AB744D" w:rsidRPr="00775258">
        <w:rPr>
          <w:rFonts w:ascii="Times New Roman" w:eastAsiaTheme="minorEastAsia" w:hAnsi="Times New Roman" w:cs="Times New Roman"/>
          <w:color w:val="000000" w:themeColor="text1"/>
        </w:rPr>
        <w:t>).</w:t>
      </w:r>
    </w:p>
    <w:p w14:paraId="5E1FB0BC" w14:textId="27B28259" w:rsidR="00AB744D" w:rsidRPr="00BE484A" w:rsidRDefault="00AB744D" w:rsidP="00D41AEA">
      <w:pPr>
        <w:spacing w:after="0" w:line="240" w:lineRule="auto"/>
        <w:ind w:firstLineChars="200" w:firstLine="440"/>
        <w:jc w:val="both"/>
        <w:rPr>
          <w:rFonts w:ascii="Times New Roman" w:eastAsiaTheme="minorEastAsia" w:hAnsi="Times New Roman" w:cs="Times New Roman"/>
        </w:rPr>
      </w:pPr>
      <w:r w:rsidRPr="00775258">
        <w:rPr>
          <w:rFonts w:ascii="Times New Roman" w:eastAsiaTheme="minorEastAsia" w:hAnsi="Times New Roman" w:cs="Times New Roman"/>
          <w:color w:val="000000" w:themeColor="text1"/>
        </w:rPr>
        <w:t xml:space="preserve">Statistical analysis reveals a strong correlation between lime carbon emissions and lime production. However, the growth rate of </w:t>
      </w:r>
      <w:r w:rsidR="00E80815" w:rsidRPr="00775258">
        <w:rPr>
          <w:rFonts w:ascii="Times New Roman" w:eastAsiaTheme="minorEastAsia" w:hAnsi="Times New Roman" w:cs="Times New Roman" w:hint="eastAsia"/>
          <w:color w:val="000000" w:themeColor="text1"/>
        </w:rPr>
        <w:t>process</w:t>
      </w:r>
      <w:r w:rsidR="00E80815"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emissions was lower than that of lime production, suggesting that technological advancements have r</w:t>
      </w:r>
      <w:r w:rsidRPr="00775258">
        <w:rPr>
          <w:rFonts w:ascii="Times New Roman" w:eastAsiaTheme="minorEastAsia" w:hAnsi="Times New Roman" w:cs="Times New Roman"/>
        </w:rPr>
        <w:t>educed the carbon emission</w:t>
      </w:r>
      <w:r w:rsidR="00E80815" w:rsidRPr="00775258">
        <w:rPr>
          <w:rFonts w:ascii="Times New Roman" w:eastAsiaTheme="minorEastAsia" w:hAnsi="Times New Roman" w:cs="Times New Roman" w:hint="eastAsia"/>
        </w:rPr>
        <w:t>s</w:t>
      </w:r>
      <w:r w:rsidRPr="00775258">
        <w:rPr>
          <w:rFonts w:ascii="Times New Roman" w:eastAsiaTheme="minorEastAsia" w:hAnsi="Times New Roman" w:cs="Times New Roman"/>
        </w:rPr>
        <w:t xml:space="preserve"> intensity of lime production </w:t>
      </w:r>
      <w:r w:rsidR="00B034C0" w:rsidRPr="00775258">
        <w:rPr>
          <w:rFonts w:ascii="Times New Roman" w:eastAsiaTheme="minorEastAsia" w:hAnsi="Times New Roman" w:cs="Times New Roman" w:hint="eastAsia"/>
        </w:rPr>
        <w:t>(Laveglia et al., 2024b)</w:t>
      </w:r>
      <w:r w:rsidRPr="00775258">
        <w:rPr>
          <w:rFonts w:ascii="Times New Roman" w:eastAsiaTheme="minorEastAsia" w:hAnsi="Times New Roman" w:cs="Times New Roman"/>
        </w:rPr>
        <w:t>.</w:t>
      </w:r>
      <w:r w:rsidR="0093071C" w:rsidRPr="00775258">
        <w:rPr>
          <w:rFonts w:ascii="Times New Roman" w:eastAsiaTheme="minorEastAsia" w:hAnsi="Times New Roman" w:cs="Times New Roman" w:hint="eastAsia"/>
        </w:rPr>
        <w:t xml:space="preserve"> </w:t>
      </w:r>
      <w:r w:rsidRPr="00775258">
        <w:rPr>
          <w:rFonts w:ascii="Times New Roman" w:eastAsiaTheme="minorEastAsia" w:hAnsi="Times New Roman" w:cs="Times New Roman"/>
        </w:rPr>
        <w:t>From 1930 to 2024, the construction sector accounted for the highest lime-related carbon emissions (Fig. 2</w:t>
      </w:r>
      <w:r w:rsidR="0090122C" w:rsidRPr="00775258">
        <w:rPr>
          <w:rFonts w:ascii="Times New Roman" w:eastAsiaTheme="minorEastAsia" w:hAnsi="Times New Roman" w:cs="Times New Roman" w:hint="eastAsia"/>
        </w:rPr>
        <w:t>b</w:t>
      </w:r>
      <w:r w:rsidRPr="00775258">
        <w:rPr>
          <w:rFonts w:ascii="Times New Roman" w:eastAsiaTheme="minorEastAsia" w:hAnsi="Times New Roman" w:cs="Times New Roman"/>
        </w:rPr>
        <w:t xml:space="preserve">). Emissions increased from </w:t>
      </w:r>
      <w:r w:rsidR="00A73458" w:rsidRPr="00775258">
        <w:rPr>
          <w:rFonts w:ascii="Times New Roman" w:eastAsiaTheme="minorEastAsia" w:hAnsi="Times New Roman" w:cs="Times New Roman" w:hint="eastAsia"/>
        </w:rPr>
        <w:t>46.61</w:t>
      </w:r>
      <w:r w:rsidRPr="00775258">
        <w:rPr>
          <w:rFonts w:ascii="Times New Roman" w:eastAsiaTheme="minorEastAsia" w:hAnsi="Times New Roman" w:cs="Times New Roman"/>
        </w:rPr>
        <w:t xml:space="preserve"> Mt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xml:space="preserve"> yr⁻¹ (95% CI: </w:t>
      </w:r>
      <w:r w:rsidR="00A73458" w:rsidRPr="00775258">
        <w:rPr>
          <w:rFonts w:ascii="Times New Roman" w:eastAsiaTheme="minorEastAsia" w:hAnsi="Times New Roman" w:cs="Times New Roman" w:hint="eastAsia"/>
        </w:rPr>
        <w:t>11.63</w:t>
      </w:r>
      <w:r w:rsidRPr="00775258">
        <w:rPr>
          <w:rFonts w:ascii="Times New Roman" w:eastAsiaTheme="minorEastAsia" w:hAnsi="Times New Roman" w:cs="Times New Roman"/>
        </w:rPr>
        <w:t>–86.</w:t>
      </w:r>
      <w:r w:rsidR="00A73458" w:rsidRPr="00775258">
        <w:rPr>
          <w:rFonts w:ascii="Times New Roman" w:eastAsiaTheme="minorEastAsia" w:hAnsi="Times New Roman" w:cs="Times New Roman" w:hint="eastAsia"/>
        </w:rPr>
        <w:t>62</w:t>
      </w:r>
      <w:r w:rsidRPr="00775258">
        <w:rPr>
          <w:rFonts w:ascii="Times New Roman" w:eastAsiaTheme="minorEastAsia" w:hAnsi="Times New Roman" w:cs="Times New Roman"/>
        </w:rPr>
        <w:t xml:space="preserve"> Mt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in 1930 to 128.9</w:t>
      </w:r>
      <w:r w:rsidR="00A73458" w:rsidRPr="00775258">
        <w:rPr>
          <w:rFonts w:ascii="Times New Roman" w:eastAsiaTheme="minorEastAsia" w:hAnsi="Times New Roman" w:cs="Times New Roman" w:hint="eastAsia"/>
        </w:rPr>
        <w:t>8</w:t>
      </w:r>
      <w:r w:rsidRPr="00775258">
        <w:rPr>
          <w:rFonts w:ascii="Times New Roman" w:eastAsiaTheme="minorEastAsia" w:hAnsi="Times New Roman" w:cs="Times New Roman"/>
        </w:rPr>
        <w:t xml:space="preserve"> Mt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xml:space="preserve"> yr⁻¹ (95% CI: 96.</w:t>
      </w:r>
      <w:r w:rsidR="00A73458" w:rsidRPr="00775258">
        <w:rPr>
          <w:rFonts w:ascii="Times New Roman" w:eastAsiaTheme="minorEastAsia" w:hAnsi="Times New Roman" w:cs="Times New Roman" w:hint="eastAsia"/>
        </w:rPr>
        <w:t>26</w:t>
      </w:r>
      <w:r w:rsidRPr="00775258">
        <w:rPr>
          <w:rFonts w:ascii="Times New Roman" w:eastAsiaTheme="minorEastAsia" w:hAnsi="Times New Roman" w:cs="Times New Roman"/>
        </w:rPr>
        <w:t>–161.</w:t>
      </w:r>
      <w:r w:rsidR="00A73458" w:rsidRPr="00775258">
        <w:rPr>
          <w:rFonts w:ascii="Times New Roman" w:eastAsiaTheme="minorEastAsia" w:hAnsi="Times New Roman" w:cs="Times New Roman" w:hint="eastAsia"/>
        </w:rPr>
        <w:t>46</w:t>
      </w:r>
      <w:r w:rsidRPr="00775258">
        <w:rPr>
          <w:rFonts w:ascii="Times New Roman" w:eastAsiaTheme="minorEastAsia" w:hAnsi="Times New Roman" w:cs="Times New Roman"/>
        </w:rPr>
        <w:t xml:space="preserve"> Mt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xml:space="preserve">) in 2024. Cumulative emissions from the construction sector reached 5.8 Gt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xml:space="preserve"> (95% CI: 4.11–7.62 Gt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representing 37.</w:t>
      </w:r>
      <w:r w:rsidR="00A73458" w:rsidRPr="00775258">
        <w:rPr>
          <w:rFonts w:ascii="Times New Roman" w:eastAsiaTheme="minorEastAsia" w:hAnsi="Times New Roman" w:cs="Times New Roman" w:hint="eastAsia"/>
        </w:rPr>
        <w:t>92</w:t>
      </w:r>
      <w:r w:rsidRPr="00775258">
        <w:rPr>
          <w:rFonts w:ascii="Times New Roman" w:eastAsiaTheme="minorEastAsia" w:hAnsi="Times New Roman" w:cs="Times New Roman"/>
        </w:rPr>
        <w:t>% of the total cumulative emissions (Fig. 2</w:t>
      </w:r>
      <w:r w:rsidR="0090122C" w:rsidRPr="00775258">
        <w:rPr>
          <w:rFonts w:ascii="Times New Roman" w:eastAsiaTheme="minorEastAsia" w:hAnsi="Times New Roman" w:cs="Times New Roman" w:hint="eastAsia"/>
        </w:rPr>
        <w:t>b</w:t>
      </w:r>
      <w:r w:rsidRPr="00775258">
        <w:rPr>
          <w:rFonts w:ascii="Times New Roman" w:eastAsiaTheme="minorEastAsia" w:hAnsi="Times New Roman" w:cs="Times New Roman"/>
        </w:rPr>
        <w:t xml:space="preserve">). The metallurgical industry followed closely with emissions rising from 36.69 Mt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xml:space="preserve"> yr⁻¹ (95% CI: 15.6</w:t>
      </w:r>
      <w:r w:rsidR="00A73458" w:rsidRPr="00775258">
        <w:rPr>
          <w:rFonts w:ascii="Times New Roman" w:eastAsiaTheme="minorEastAsia" w:hAnsi="Times New Roman" w:cs="Times New Roman" w:hint="eastAsia"/>
        </w:rPr>
        <w:t>4</w:t>
      </w:r>
      <w:r w:rsidRPr="00775258">
        <w:rPr>
          <w:rFonts w:ascii="Times New Roman" w:eastAsiaTheme="minorEastAsia" w:hAnsi="Times New Roman" w:cs="Times New Roman"/>
        </w:rPr>
        <w:t>–64.8</w:t>
      </w:r>
      <w:r w:rsidR="00A73458" w:rsidRPr="00775258">
        <w:rPr>
          <w:rFonts w:ascii="Times New Roman" w:eastAsiaTheme="minorEastAsia" w:hAnsi="Times New Roman" w:cs="Times New Roman" w:hint="eastAsia"/>
        </w:rPr>
        <w:t>7</w:t>
      </w:r>
      <w:r w:rsidRPr="00775258">
        <w:rPr>
          <w:rFonts w:ascii="Times New Roman" w:eastAsiaTheme="minorEastAsia" w:hAnsi="Times New Roman" w:cs="Times New Roman"/>
        </w:rPr>
        <w:t xml:space="preserve"> Mt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xml:space="preserve">) in 1930 to 96.51 Mt </w:t>
      </w:r>
      <w:r w:rsidR="0093071C" w:rsidRPr="00775258">
        <w:rPr>
          <w:rFonts w:ascii="Times New Roman" w:eastAsiaTheme="minorEastAsia" w:hAnsi="Times New Roman" w:cs="Times New Roman"/>
        </w:rPr>
        <w:t>CO</w:t>
      </w:r>
      <w:r w:rsidR="0093071C"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xml:space="preserve"> yr⁻¹ (95% CI</w:t>
      </w:r>
      <w:r w:rsidRPr="00BE484A">
        <w:rPr>
          <w:rFonts w:ascii="Times New Roman" w:eastAsiaTheme="minorEastAsia" w:hAnsi="Times New Roman" w:cs="Times New Roman"/>
        </w:rPr>
        <w:t>: 66.2</w:t>
      </w:r>
      <w:r w:rsidR="00A73458" w:rsidRPr="00BE484A">
        <w:rPr>
          <w:rFonts w:ascii="Times New Roman" w:eastAsiaTheme="minorEastAsia" w:hAnsi="Times New Roman" w:cs="Times New Roman" w:hint="eastAsia"/>
        </w:rPr>
        <w:t>4</w:t>
      </w:r>
      <w:r w:rsidRPr="00BE484A">
        <w:rPr>
          <w:rFonts w:ascii="Times New Roman" w:eastAsiaTheme="minorEastAsia" w:hAnsi="Times New Roman" w:cs="Times New Roman"/>
        </w:rPr>
        <w:t>–128.</w:t>
      </w:r>
      <w:r w:rsidR="00A73458" w:rsidRPr="00BE484A">
        <w:rPr>
          <w:rFonts w:ascii="Times New Roman" w:eastAsiaTheme="minorEastAsia" w:hAnsi="Times New Roman" w:cs="Times New Roman" w:hint="eastAsia"/>
        </w:rPr>
        <w:t>95</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in 2024. This sector contributed 5.04 Gt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(95% CI: 3.64–6.64 Gt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cumulatively, accounting for 32.9</w:t>
      </w:r>
      <w:r w:rsidR="00A73458" w:rsidRPr="00BE484A">
        <w:rPr>
          <w:rFonts w:ascii="Times New Roman" w:eastAsiaTheme="minorEastAsia" w:hAnsi="Times New Roman" w:cs="Times New Roman" w:hint="eastAsia"/>
        </w:rPr>
        <w:t>5</w:t>
      </w:r>
      <w:r w:rsidRPr="00BE484A">
        <w:rPr>
          <w:rFonts w:ascii="Times New Roman" w:eastAsiaTheme="minorEastAsia" w:hAnsi="Times New Roman" w:cs="Times New Roman"/>
        </w:rPr>
        <w:t>% of the total (Fig. 2</w:t>
      </w:r>
      <w:r w:rsidR="0090122C">
        <w:rPr>
          <w:rFonts w:ascii="Times New Roman" w:eastAsiaTheme="minorEastAsia" w:hAnsi="Times New Roman" w:cs="Times New Roman" w:hint="eastAsia"/>
        </w:rPr>
        <w:t>b</w:t>
      </w:r>
      <w:r w:rsidRPr="00BE484A">
        <w:rPr>
          <w:rFonts w:ascii="Times New Roman" w:eastAsiaTheme="minorEastAsia" w:hAnsi="Times New Roman" w:cs="Times New Roman"/>
        </w:rPr>
        <w:t xml:space="preserve">). Carbon emissions from chemical industry were increasing from </w:t>
      </w:r>
      <w:r w:rsidR="00A73458" w:rsidRPr="00BE484A">
        <w:rPr>
          <w:rFonts w:ascii="Times New Roman" w:eastAsiaTheme="minorEastAsia" w:hAnsi="Times New Roman" w:cs="Times New Roman" w:hint="eastAsia"/>
        </w:rPr>
        <w:t>17.70</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(95% CI: </w:t>
      </w:r>
      <w:r w:rsidR="007A2400" w:rsidRPr="00BE484A">
        <w:rPr>
          <w:rFonts w:ascii="Times New Roman" w:eastAsiaTheme="minorEastAsia" w:hAnsi="Times New Roman" w:cs="Times New Roman" w:hint="eastAsia"/>
        </w:rPr>
        <w:t>8.04</w:t>
      </w:r>
      <w:r w:rsidRPr="00BE484A">
        <w:rPr>
          <w:rFonts w:ascii="Times New Roman" w:eastAsiaTheme="minorEastAsia" w:hAnsi="Times New Roman" w:cs="Times New Roman"/>
        </w:rPr>
        <w:t>–</w:t>
      </w:r>
      <w:r w:rsidR="007A2400" w:rsidRPr="00BE484A">
        <w:rPr>
          <w:rFonts w:ascii="Times New Roman" w:eastAsiaTheme="minorEastAsia" w:hAnsi="Times New Roman" w:cs="Times New Roman" w:hint="eastAsia"/>
        </w:rPr>
        <w:t>29.16</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in 1930 to </w:t>
      </w:r>
      <w:r w:rsidR="007A2400" w:rsidRPr="00BE484A">
        <w:rPr>
          <w:rFonts w:ascii="Times New Roman" w:eastAsiaTheme="minorEastAsia" w:hAnsi="Times New Roman" w:cs="Times New Roman" w:hint="eastAsia"/>
        </w:rPr>
        <w:t>45.91</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(95% CI: </w:t>
      </w:r>
      <w:r w:rsidR="007A2400" w:rsidRPr="00BE484A">
        <w:rPr>
          <w:rFonts w:ascii="Times New Roman" w:eastAsiaTheme="minorEastAsia" w:hAnsi="Times New Roman" w:cs="Times New Roman" w:hint="eastAsia"/>
        </w:rPr>
        <w:t>34.64</w:t>
      </w:r>
      <w:r w:rsidRPr="00BE484A">
        <w:rPr>
          <w:rFonts w:ascii="Times New Roman" w:eastAsiaTheme="minorEastAsia" w:hAnsi="Times New Roman" w:cs="Times New Roman"/>
        </w:rPr>
        <w:t>–</w:t>
      </w:r>
      <w:r w:rsidR="007A2400" w:rsidRPr="00BE484A">
        <w:rPr>
          <w:rFonts w:ascii="Times New Roman" w:eastAsiaTheme="minorEastAsia" w:hAnsi="Times New Roman" w:cs="Times New Roman" w:hint="eastAsia"/>
        </w:rPr>
        <w:t>58.41</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in 2024. The cumulative emissions for this sector were 2.5</w:t>
      </w:r>
      <w:r w:rsidR="007A2400" w:rsidRPr="00BE484A">
        <w:rPr>
          <w:rFonts w:ascii="Times New Roman" w:eastAsiaTheme="minorEastAsia" w:hAnsi="Times New Roman" w:cs="Times New Roman" w:hint="eastAsia"/>
        </w:rPr>
        <w:t>2</w:t>
      </w:r>
      <w:r w:rsidRPr="00BE484A">
        <w:rPr>
          <w:rFonts w:ascii="Times New Roman" w:eastAsiaTheme="minorEastAsia" w:hAnsi="Times New Roman" w:cs="Times New Roman"/>
        </w:rPr>
        <w:t xml:space="preserve"> Gt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(95% CI: 1.</w:t>
      </w:r>
      <w:r w:rsidR="007A2400" w:rsidRPr="00BE484A">
        <w:rPr>
          <w:rFonts w:ascii="Times New Roman" w:eastAsiaTheme="minorEastAsia" w:hAnsi="Times New Roman" w:cs="Times New Roman" w:hint="eastAsia"/>
        </w:rPr>
        <w:t>91</w:t>
      </w:r>
      <w:r w:rsidRPr="00BE484A">
        <w:rPr>
          <w:rFonts w:ascii="Times New Roman" w:eastAsiaTheme="minorEastAsia" w:hAnsi="Times New Roman" w:cs="Times New Roman"/>
        </w:rPr>
        <w:t>–3.</w:t>
      </w:r>
      <w:r w:rsidR="007A2400" w:rsidRPr="00BE484A">
        <w:rPr>
          <w:rFonts w:ascii="Times New Roman" w:eastAsiaTheme="minorEastAsia" w:hAnsi="Times New Roman" w:cs="Times New Roman" w:hint="eastAsia"/>
        </w:rPr>
        <w:t>21</w:t>
      </w:r>
      <w:r w:rsidRPr="00BE484A">
        <w:rPr>
          <w:rFonts w:ascii="Times New Roman" w:eastAsiaTheme="minorEastAsia" w:hAnsi="Times New Roman" w:cs="Times New Roman"/>
        </w:rPr>
        <w:t xml:space="preserve"> Gt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comprising 16.</w:t>
      </w:r>
      <w:r w:rsidR="007A2400" w:rsidRPr="00BE484A">
        <w:rPr>
          <w:rFonts w:ascii="Times New Roman" w:eastAsiaTheme="minorEastAsia" w:hAnsi="Times New Roman" w:cs="Times New Roman" w:hint="eastAsia"/>
        </w:rPr>
        <w:t>50</w:t>
      </w:r>
      <w:r w:rsidRPr="00BE484A">
        <w:rPr>
          <w:rFonts w:ascii="Times New Roman" w:eastAsiaTheme="minorEastAsia" w:hAnsi="Times New Roman" w:cs="Times New Roman"/>
        </w:rPr>
        <w:t>% of the total (Fig. 2</w:t>
      </w:r>
      <w:r w:rsidR="0090122C">
        <w:rPr>
          <w:rFonts w:ascii="Times New Roman" w:eastAsiaTheme="minorEastAsia" w:hAnsi="Times New Roman" w:cs="Times New Roman" w:hint="eastAsia"/>
        </w:rPr>
        <w:t>b</w:t>
      </w:r>
      <w:r w:rsidRPr="00BE484A">
        <w:rPr>
          <w:rFonts w:ascii="Times New Roman" w:eastAsiaTheme="minorEastAsia" w:hAnsi="Times New Roman" w:cs="Times New Roman"/>
        </w:rPr>
        <w:t xml:space="preserve">). Cumulative carbon emissions from other sectors amounted to 1.93 Gt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(95% CI: 1.32–2.65 Gt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accounting for 12.6</w:t>
      </w:r>
      <w:r w:rsidR="007A2400" w:rsidRPr="00BE484A">
        <w:rPr>
          <w:rFonts w:ascii="Times New Roman" w:eastAsiaTheme="minorEastAsia" w:hAnsi="Times New Roman" w:cs="Times New Roman" w:hint="eastAsia"/>
        </w:rPr>
        <w:t>3</w:t>
      </w:r>
      <w:r w:rsidRPr="00BE484A">
        <w:rPr>
          <w:rFonts w:ascii="Times New Roman" w:eastAsiaTheme="minorEastAsia" w:hAnsi="Times New Roman" w:cs="Times New Roman"/>
        </w:rPr>
        <w:t>% of the total.</w:t>
      </w:r>
    </w:p>
    <w:p w14:paraId="2AAAC85D" w14:textId="15A8CD53" w:rsidR="00AB744D" w:rsidRPr="00BE484A" w:rsidRDefault="00AB744D" w:rsidP="00AB744D">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 xml:space="preserve">Between 1930 and 2024, distinct trend in process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emissions from lime production w</w:t>
      </w:r>
      <w:r w:rsidR="002268FF">
        <w:rPr>
          <w:rFonts w:ascii="Times New Roman" w:eastAsiaTheme="minorEastAsia" w:hAnsi="Times New Roman" w:cs="Times New Roman" w:hint="eastAsia"/>
        </w:rPr>
        <w:t>as</w:t>
      </w:r>
      <w:r w:rsidRPr="00BE484A">
        <w:rPr>
          <w:rFonts w:ascii="Times New Roman" w:eastAsiaTheme="minorEastAsia" w:hAnsi="Times New Roman" w:cs="Times New Roman"/>
        </w:rPr>
        <w:t xml:space="preserve"> observed across different countries. As shown in Fig. 2</w:t>
      </w:r>
      <w:r w:rsidR="00F65418">
        <w:rPr>
          <w:rFonts w:ascii="Times New Roman" w:eastAsiaTheme="minorEastAsia" w:hAnsi="Times New Roman" w:cs="Times New Roman" w:hint="eastAsia"/>
        </w:rPr>
        <w:t>a</w:t>
      </w:r>
      <w:r w:rsidRPr="00BE484A">
        <w:rPr>
          <w:rFonts w:ascii="Times New Roman" w:eastAsiaTheme="minorEastAsia" w:hAnsi="Times New Roman" w:cs="Times New Roman"/>
        </w:rPr>
        <w:t xml:space="preserve">, developed nations such as the </w:t>
      </w:r>
      <w:r w:rsidR="00EA2950" w:rsidRPr="00BE484A">
        <w:rPr>
          <w:rFonts w:ascii="Times New Roman" w:eastAsiaTheme="minorEastAsia" w:hAnsi="Times New Roman" w:cs="Times New Roman" w:hint="eastAsia"/>
        </w:rPr>
        <w:t>USA</w:t>
      </w:r>
      <w:r w:rsidRPr="00BE484A">
        <w:rPr>
          <w:rFonts w:ascii="Times New Roman" w:eastAsiaTheme="minorEastAsia" w:hAnsi="Times New Roman" w:cs="Times New Roman"/>
        </w:rPr>
        <w:t xml:space="preserve">, Germany, France, the UK, and Japan reached their carbon emissions </w:t>
      </w:r>
      <w:r w:rsidR="0020461B" w:rsidRPr="00BE484A">
        <w:rPr>
          <w:rFonts w:ascii="Times New Roman" w:eastAsiaTheme="minorEastAsia" w:hAnsi="Times New Roman" w:cs="Times New Roman"/>
        </w:rPr>
        <w:t xml:space="preserve">peak </w:t>
      </w:r>
      <w:r w:rsidRPr="00BE484A">
        <w:rPr>
          <w:rFonts w:ascii="Times New Roman" w:eastAsiaTheme="minorEastAsia" w:hAnsi="Times New Roman" w:cs="Times New Roman"/>
        </w:rPr>
        <w:t>around the 1970s, followed by a gradual decline. Notably, emissions in the U</w:t>
      </w:r>
      <w:r w:rsidR="00EA2950" w:rsidRPr="00BE484A">
        <w:rPr>
          <w:rFonts w:ascii="Times New Roman" w:eastAsiaTheme="minorEastAsia" w:hAnsi="Times New Roman" w:cs="Times New Roman" w:hint="eastAsia"/>
        </w:rPr>
        <w:t>SA</w:t>
      </w:r>
      <w:r w:rsidRPr="00BE484A">
        <w:rPr>
          <w:rFonts w:ascii="Times New Roman" w:eastAsiaTheme="minorEastAsia" w:hAnsi="Times New Roman" w:cs="Times New Roman"/>
        </w:rPr>
        <w:t xml:space="preserve"> resumed an upward trend entering the 21st century.</w:t>
      </w:r>
      <w:r w:rsidRPr="00BE484A">
        <w:rPr>
          <w:rFonts w:ascii="Times New Roman" w:eastAsiaTheme="minorEastAsia" w:hAnsi="Times New Roman" w:cs="Times New Roman" w:hint="eastAsia"/>
        </w:rPr>
        <w:t xml:space="preserve"> </w:t>
      </w:r>
      <w:r w:rsidRPr="00BE484A">
        <w:rPr>
          <w:rFonts w:ascii="Times New Roman" w:eastAsiaTheme="minorEastAsia" w:hAnsi="Times New Roman" w:cs="Times New Roman"/>
        </w:rPr>
        <w:t xml:space="preserve">In contrast, developing countries such as China, Brazil, and Russia generally exhibited an increasing trend in emissions. Specifically, Russia experienced a significant reduction in the 1990s due to the dissolution of the Soviet Union. China emerged as </w:t>
      </w:r>
      <w:r w:rsidRPr="00BE484A">
        <w:rPr>
          <w:rFonts w:ascii="Times New Roman" w:eastAsiaTheme="minorEastAsia" w:hAnsi="Times New Roman" w:cs="Times New Roman"/>
        </w:rPr>
        <w:lastRenderedPageBreak/>
        <w:t xml:space="preserve">the primary contributor to both global lime production and associated carbon emissions. China's annual emissions rose from </w:t>
      </w:r>
      <w:r w:rsidR="007A2400" w:rsidRPr="00BE484A">
        <w:rPr>
          <w:rFonts w:ascii="Times New Roman" w:eastAsiaTheme="minorEastAsia" w:hAnsi="Times New Roman" w:cs="Times New Roman" w:hint="eastAsia"/>
        </w:rPr>
        <w:t>74.34</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(95% CI: 7.</w:t>
      </w:r>
      <w:r w:rsidR="007A2400" w:rsidRPr="00BE484A">
        <w:rPr>
          <w:rFonts w:ascii="Times New Roman" w:eastAsiaTheme="minorEastAsia" w:hAnsi="Times New Roman" w:cs="Times New Roman" w:hint="eastAsia"/>
        </w:rPr>
        <w:t>27</w:t>
      </w:r>
      <w:r w:rsidRPr="00BE484A">
        <w:rPr>
          <w:rFonts w:ascii="Times New Roman" w:eastAsiaTheme="minorEastAsia" w:hAnsi="Times New Roman" w:cs="Times New Roman"/>
        </w:rPr>
        <w:t>–14</w:t>
      </w:r>
      <w:r w:rsidR="007A2400" w:rsidRPr="00BE484A">
        <w:rPr>
          <w:rFonts w:ascii="Times New Roman" w:eastAsiaTheme="minorEastAsia" w:hAnsi="Times New Roman" w:cs="Times New Roman" w:hint="eastAsia"/>
        </w:rPr>
        <w:t>1.63</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in 1930 to </w:t>
      </w:r>
      <w:r w:rsidR="007A2400" w:rsidRPr="00BE484A">
        <w:rPr>
          <w:rFonts w:ascii="Times New Roman" w:eastAsiaTheme="minorEastAsia" w:hAnsi="Times New Roman" w:cs="Times New Roman" w:hint="eastAsia"/>
        </w:rPr>
        <w:t>219.65</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(95% CI: </w:t>
      </w:r>
      <w:r w:rsidR="007A2400" w:rsidRPr="00BE484A">
        <w:rPr>
          <w:rFonts w:ascii="Times New Roman" w:eastAsiaTheme="minorEastAsia" w:hAnsi="Times New Roman" w:cs="Times New Roman" w:hint="eastAsia"/>
        </w:rPr>
        <w:t>209.36</w:t>
      </w:r>
      <w:r w:rsidRPr="00BE484A">
        <w:rPr>
          <w:rFonts w:ascii="Times New Roman" w:eastAsiaTheme="minorEastAsia" w:hAnsi="Times New Roman" w:cs="Times New Roman"/>
        </w:rPr>
        <w:t>–2</w:t>
      </w:r>
      <w:r w:rsidR="007A2400" w:rsidRPr="00BE484A">
        <w:rPr>
          <w:rFonts w:ascii="Times New Roman" w:eastAsiaTheme="minorEastAsia" w:hAnsi="Times New Roman" w:cs="Times New Roman" w:hint="eastAsia"/>
        </w:rPr>
        <w:t>30.22</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in 2024, reflecting an average annual growth rate of 1.16%. Cumulative emissions from China </w:t>
      </w:r>
      <w:r w:rsidR="0020461B">
        <w:rPr>
          <w:rFonts w:ascii="Times New Roman" w:eastAsiaTheme="minorEastAsia" w:hAnsi="Times New Roman" w:cs="Times New Roman" w:hint="eastAsia"/>
        </w:rPr>
        <w:t>were</w:t>
      </w:r>
      <w:r w:rsidR="0020461B" w:rsidRPr="00BE484A">
        <w:rPr>
          <w:rFonts w:ascii="Times New Roman" w:eastAsiaTheme="minorEastAsia" w:hAnsi="Times New Roman" w:cs="Times New Roman"/>
        </w:rPr>
        <w:t xml:space="preserve"> </w:t>
      </w:r>
      <w:r w:rsidR="00A92832" w:rsidRPr="00BE484A">
        <w:rPr>
          <w:rFonts w:ascii="Times New Roman" w:eastAsiaTheme="minorEastAsia" w:hAnsi="Times New Roman" w:cs="Times New Roman" w:hint="eastAsia"/>
        </w:rPr>
        <w:t>8.89</w:t>
      </w:r>
      <w:r w:rsidRPr="00BE484A">
        <w:rPr>
          <w:rFonts w:ascii="Times New Roman" w:eastAsiaTheme="minorEastAsia" w:hAnsi="Times New Roman" w:cs="Times New Roman"/>
        </w:rPr>
        <w:t xml:space="preserve"> Gt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(95% CI: </w:t>
      </w:r>
      <w:r w:rsidR="00A92832" w:rsidRPr="00BE484A">
        <w:rPr>
          <w:rFonts w:ascii="Times New Roman" w:eastAsiaTheme="minorEastAsia" w:hAnsi="Times New Roman" w:cs="Times New Roman" w:hint="eastAsia"/>
        </w:rPr>
        <w:t>7.42</w:t>
      </w:r>
      <w:r w:rsidRPr="00BE484A">
        <w:rPr>
          <w:rFonts w:ascii="Times New Roman" w:eastAsiaTheme="minorEastAsia" w:hAnsi="Times New Roman" w:cs="Times New Roman"/>
        </w:rPr>
        <w:t>–</w:t>
      </w:r>
      <w:r w:rsidR="00A92832" w:rsidRPr="00BE484A">
        <w:rPr>
          <w:rFonts w:ascii="Times New Roman" w:eastAsiaTheme="minorEastAsia" w:hAnsi="Times New Roman" w:cs="Times New Roman" w:hint="eastAsia"/>
        </w:rPr>
        <w:t>10.36</w:t>
      </w:r>
      <w:r w:rsidRPr="00BE484A">
        <w:rPr>
          <w:rFonts w:ascii="Times New Roman" w:eastAsiaTheme="minorEastAsia" w:hAnsi="Times New Roman" w:cs="Times New Roman"/>
        </w:rPr>
        <w:t xml:space="preserve"> Gt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accounting for </w:t>
      </w:r>
      <w:r w:rsidR="00A92832" w:rsidRPr="00BE484A">
        <w:rPr>
          <w:rFonts w:ascii="Times New Roman" w:eastAsiaTheme="minorEastAsia" w:hAnsi="Times New Roman" w:cs="Times New Roman" w:hint="eastAsia"/>
        </w:rPr>
        <w:t>58.13</w:t>
      </w:r>
      <w:r w:rsidRPr="00BE484A">
        <w:rPr>
          <w:rFonts w:ascii="Times New Roman" w:eastAsiaTheme="minorEastAsia" w:hAnsi="Times New Roman" w:cs="Times New Roman"/>
        </w:rPr>
        <w:t>% of the global total (Fig. 2</w:t>
      </w:r>
      <w:r w:rsidR="00F65418">
        <w:rPr>
          <w:rFonts w:ascii="Times New Roman" w:eastAsiaTheme="minorEastAsia" w:hAnsi="Times New Roman" w:cs="Times New Roman" w:hint="eastAsia"/>
        </w:rPr>
        <w:t>b</w:t>
      </w:r>
      <w:r w:rsidRPr="00BE484A">
        <w:rPr>
          <w:rFonts w:ascii="Times New Roman" w:eastAsiaTheme="minorEastAsia" w:hAnsi="Times New Roman" w:cs="Times New Roman"/>
        </w:rPr>
        <w:t>).</w:t>
      </w:r>
      <w:r w:rsidRPr="00BE484A">
        <w:rPr>
          <w:rFonts w:ascii="Times New Roman" w:eastAsiaTheme="minorEastAsia" w:hAnsi="Times New Roman" w:cs="Times New Roman" w:hint="eastAsia"/>
        </w:rPr>
        <w:t xml:space="preserve"> </w:t>
      </w:r>
      <w:r w:rsidRPr="00BE484A">
        <w:rPr>
          <w:rFonts w:ascii="Times New Roman" w:eastAsiaTheme="minorEastAsia" w:hAnsi="Times New Roman" w:cs="Times New Roman"/>
        </w:rPr>
        <w:t>The U</w:t>
      </w:r>
      <w:r w:rsidR="00EA2950" w:rsidRPr="00BE484A">
        <w:rPr>
          <w:rFonts w:ascii="Times New Roman" w:eastAsiaTheme="minorEastAsia" w:hAnsi="Times New Roman" w:cs="Times New Roman" w:hint="eastAsia"/>
        </w:rPr>
        <w:t>SA</w:t>
      </w:r>
      <w:r w:rsidRPr="00BE484A">
        <w:rPr>
          <w:rFonts w:ascii="Times New Roman" w:eastAsiaTheme="minorEastAsia" w:hAnsi="Times New Roman" w:cs="Times New Roman"/>
        </w:rPr>
        <w:t xml:space="preserve"> ranked as the largest emitter among developed nations, with cumulative emissions of </w:t>
      </w:r>
      <w:r w:rsidR="00A92832" w:rsidRPr="00BE484A">
        <w:rPr>
          <w:rFonts w:ascii="Times New Roman" w:eastAsiaTheme="minorEastAsia" w:hAnsi="Times New Roman" w:cs="Times New Roman" w:hint="eastAsia"/>
        </w:rPr>
        <w:t>954.03</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(95% CI: </w:t>
      </w:r>
      <w:r w:rsidR="00A92832" w:rsidRPr="00BE484A">
        <w:rPr>
          <w:rFonts w:ascii="Times New Roman" w:eastAsiaTheme="minorEastAsia" w:hAnsi="Times New Roman" w:cs="Times New Roman" w:hint="eastAsia"/>
        </w:rPr>
        <w:t>910.64</w:t>
      </w:r>
      <w:r w:rsidRPr="00BE484A">
        <w:rPr>
          <w:rFonts w:ascii="Times New Roman" w:eastAsiaTheme="minorEastAsia" w:hAnsi="Times New Roman" w:cs="Times New Roman"/>
        </w:rPr>
        <w:t>–9</w:t>
      </w:r>
      <w:r w:rsidR="00A92832" w:rsidRPr="00BE484A">
        <w:rPr>
          <w:rFonts w:ascii="Times New Roman" w:eastAsiaTheme="minorEastAsia" w:hAnsi="Times New Roman" w:cs="Times New Roman" w:hint="eastAsia"/>
        </w:rPr>
        <w:t>97</w:t>
      </w:r>
      <w:r w:rsidRPr="00BE484A">
        <w:rPr>
          <w:rFonts w:ascii="Times New Roman" w:eastAsiaTheme="minorEastAsia" w:hAnsi="Times New Roman" w:cs="Times New Roman"/>
        </w:rPr>
        <w:t>.</w:t>
      </w:r>
      <w:r w:rsidR="00A92832" w:rsidRPr="00BE484A">
        <w:rPr>
          <w:rFonts w:ascii="Times New Roman" w:eastAsiaTheme="minorEastAsia" w:hAnsi="Times New Roman" w:cs="Times New Roman" w:hint="eastAsia"/>
        </w:rPr>
        <w:t>41</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representing </w:t>
      </w:r>
      <w:r w:rsidR="00A92832" w:rsidRPr="00BE484A">
        <w:rPr>
          <w:rFonts w:ascii="Times New Roman" w:eastAsiaTheme="minorEastAsia" w:hAnsi="Times New Roman" w:cs="Times New Roman" w:hint="eastAsia"/>
        </w:rPr>
        <w:t>6.24</w:t>
      </w:r>
      <w:r w:rsidRPr="00BE484A">
        <w:rPr>
          <w:rFonts w:ascii="Times New Roman" w:eastAsiaTheme="minorEastAsia" w:hAnsi="Times New Roman" w:cs="Times New Roman"/>
        </w:rPr>
        <w:t>% of the global total. Russia (</w:t>
      </w:r>
      <w:r w:rsidR="00A92832" w:rsidRPr="00BE484A">
        <w:rPr>
          <w:rFonts w:ascii="Times New Roman" w:eastAsiaTheme="minorEastAsia" w:hAnsi="Times New Roman" w:cs="Times New Roman" w:hint="eastAsia"/>
        </w:rPr>
        <w:t>611.06</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F65418">
        <w:rPr>
          <w:rFonts w:ascii="Times New Roman" w:eastAsiaTheme="minorEastAsia" w:hAnsi="Times New Roman" w:cs="Times New Roman"/>
          <w:vertAlign w:val="subscript"/>
        </w:rPr>
        <w:t>2</w:t>
      </w:r>
      <w:r w:rsidRPr="00BE484A">
        <w:rPr>
          <w:rFonts w:ascii="Times New Roman" w:eastAsiaTheme="minorEastAsia" w:hAnsi="Times New Roman" w:cs="Times New Roman"/>
        </w:rPr>
        <w:t>), Germany (</w:t>
      </w:r>
      <w:r w:rsidR="00A92832" w:rsidRPr="00BE484A">
        <w:rPr>
          <w:rFonts w:ascii="Times New Roman" w:eastAsiaTheme="minorEastAsia" w:hAnsi="Times New Roman" w:cs="Times New Roman" w:hint="eastAsia"/>
        </w:rPr>
        <w:t>581.75</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Japan (</w:t>
      </w:r>
      <w:r w:rsidR="00A92832" w:rsidRPr="00BE484A">
        <w:rPr>
          <w:rFonts w:ascii="Times New Roman" w:eastAsiaTheme="minorEastAsia" w:hAnsi="Times New Roman" w:cs="Times New Roman" w:hint="eastAsia"/>
        </w:rPr>
        <w:t>408.58</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Italy (</w:t>
      </w:r>
      <w:r w:rsidR="00A92832" w:rsidRPr="00BE484A">
        <w:rPr>
          <w:rFonts w:ascii="Times New Roman" w:eastAsiaTheme="minorEastAsia" w:hAnsi="Times New Roman" w:cs="Times New Roman" w:hint="eastAsia"/>
        </w:rPr>
        <w:t>305.00</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Brazil (</w:t>
      </w:r>
      <w:r w:rsidR="00A92832" w:rsidRPr="00BE484A">
        <w:rPr>
          <w:rFonts w:ascii="Times New Roman" w:eastAsiaTheme="minorEastAsia" w:hAnsi="Times New Roman" w:cs="Times New Roman" w:hint="eastAsia"/>
        </w:rPr>
        <w:t>258.20</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and France (</w:t>
      </w:r>
      <w:r w:rsidR="00A92832" w:rsidRPr="00BE484A">
        <w:rPr>
          <w:rFonts w:ascii="Times New Roman" w:eastAsiaTheme="minorEastAsia" w:hAnsi="Times New Roman" w:cs="Times New Roman" w:hint="eastAsia"/>
        </w:rPr>
        <w:t>189.22</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contributed </w:t>
      </w:r>
      <w:r w:rsidR="00A65E32" w:rsidRPr="00BE484A">
        <w:rPr>
          <w:rFonts w:ascii="Times New Roman" w:eastAsiaTheme="minorEastAsia" w:hAnsi="Times New Roman" w:cs="Times New Roman" w:hint="eastAsia"/>
        </w:rPr>
        <w:t>3.99</w:t>
      </w:r>
      <w:r w:rsidRPr="00BE484A">
        <w:rPr>
          <w:rFonts w:ascii="Times New Roman" w:eastAsiaTheme="minorEastAsia" w:hAnsi="Times New Roman" w:cs="Times New Roman"/>
        </w:rPr>
        <w:t xml:space="preserve">%, </w:t>
      </w:r>
      <w:r w:rsidR="00A65E32" w:rsidRPr="00BE484A">
        <w:rPr>
          <w:rFonts w:ascii="Times New Roman" w:eastAsiaTheme="minorEastAsia" w:hAnsi="Times New Roman" w:cs="Times New Roman" w:hint="eastAsia"/>
        </w:rPr>
        <w:t>3.8</w:t>
      </w:r>
      <w:r w:rsidRPr="00BE484A">
        <w:rPr>
          <w:rFonts w:ascii="Times New Roman" w:eastAsiaTheme="minorEastAsia" w:hAnsi="Times New Roman" w:cs="Times New Roman"/>
        </w:rPr>
        <w:t xml:space="preserve">%, </w:t>
      </w:r>
      <w:r w:rsidR="00A65E32" w:rsidRPr="00BE484A">
        <w:rPr>
          <w:rFonts w:ascii="Times New Roman" w:eastAsiaTheme="minorEastAsia" w:hAnsi="Times New Roman" w:cs="Times New Roman" w:hint="eastAsia"/>
        </w:rPr>
        <w:t>2.67</w:t>
      </w:r>
      <w:r w:rsidRPr="00BE484A">
        <w:rPr>
          <w:rFonts w:ascii="Times New Roman" w:eastAsiaTheme="minorEastAsia" w:hAnsi="Times New Roman" w:cs="Times New Roman"/>
        </w:rPr>
        <w:t xml:space="preserve">%, </w:t>
      </w:r>
      <w:r w:rsidR="00A65E32" w:rsidRPr="00BE484A">
        <w:rPr>
          <w:rFonts w:ascii="Times New Roman" w:eastAsiaTheme="minorEastAsia" w:hAnsi="Times New Roman" w:cs="Times New Roman" w:hint="eastAsia"/>
        </w:rPr>
        <w:t>1.99</w:t>
      </w:r>
      <w:r w:rsidRPr="00BE484A">
        <w:rPr>
          <w:rFonts w:ascii="Times New Roman" w:eastAsiaTheme="minorEastAsia" w:hAnsi="Times New Roman" w:cs="Times New Roman"/>
        </w:rPr>
        <w:t xml:space="preserve">%, </w:t>
      </w:r>
      <w:r w:rsidR="00A65E32" w:rsidRPr="00BE484A">
        <w:rPr>
          <w:rFonts w:ascii="Times New Roman" w:eastAsiaTheme="minorEastAsia" w:hAnsi="Times New Roman" w:cs="Times New Roman" w:hint="eastAsia"/>
        </w:rPr>
        <w:t>1.68</w:t>
      </w:r>
      <w:r w:rsidRPr="00BE484A">
        <w:rPr>
          <w:rFonts w:ascii="Times New Roman" w:eastAsiaTheme="minorEastAsia" w:hAnsi="Times New Roman" w:cs="Times New Roman"/>
        </w:rPr>
        <w:t xml:space="preserve">%, and </w:t>
      </w:r>
      <w:r w:rsidR="00A65E32" w:rsidRPr="00BE484A">
        <w:rPr>
          <w:rFonts w:ascii="Times New Roman" w:eastAsiaTheme="minorEastAsia" w:hAnsi="Times New Roman" w:cs="Times New Roman" w:hint="eastAsia"/>
        </w:rPr>
        <w:t>1.23</w:t>
      </w:r>
      <w:r w:rsidRPr="00BE484A">
        <w:rPr>
          <w:rFonts w:ascii="Times New Roman" w:eastAsiaTheme="minorEastAsia" w:hAnsi="Times New Roman" w:cs="Times New Roman"/>
        </w:rPr>
        <w:t>% to the global total, respectively. The contributions of the United Kingdom (</w:t>
      </w:r>
      <w:r w:rsidR="00A65E32" w:rsidRPr="00BE484A">
        <w:rPr>
          <w:rFonts w:ascii="Times New Roman" w:eastAsiaTheme="minorEastAsia" w:hAnsi="Times New Roman" w:cs="Times New Roman" w:hint="eastAsia"/>
        </w:rPr>
        <w:t>129.43</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Australia (</w:t>
      </w:r>
      <w:r w:rsidR="00A65E32" w:rsidRPr="00BE484A">
        <w:rPr>
          <w:rFonts w:ascii="Times New Roman" w:eastAsiaTheme="minorEastAsia" w:hAnsi="Times New Roman" w:cs="Times New Roman" w:hint="eastAsia"/>
        </w:rPr>
        <w:t>76.38</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and Canada (</w:t>
      </w:r>
      <w:r w:rsidR="00A65E32" w:rsidRPr="00BE484A">
        <w:rPr>
          <w:rFonts w:ascii="Times New Roman" w:eastAsiaTheme="minorEastAsia" w:hAnsi="Times New Roman" w:cs="Times New Roman" w:hint="eastAsia"/>
        </w:rPr>
        <w:t>115.21</w:t>
      </w:r>
      <w:r w:rsidRPr="00BE484A">
        <w:rPr>
          <w:rFonts w:ascii="Times New Roman" w:eastAsiaTheme="minorEastAsia" w:hAnsi="Times New Roman" w:cs="Times New Roman"/>
        </w:rPr>
        <w:t xml:space="preserve"> Mt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were relatively </w:t>
      </w:r>
      <w:r w:rsidR="002268FF">
        <w:rPr>
          <w:rFonts w:ascii="Times New Roman" w:eastAsiaTheme="minorEastAsia" w:hAnsi="Times New Roman" w:cs="Times New Roman" w:hint="eastAsia"/>
        </w:rPr>
        <w:t>small</w:t>
      </w:r>
      <w:r w:rsidRPr="00BE484A">
        <w:rPr>
          <w:rFonts w:ascii="Times New Roman" w:eastAsiaTheme="minorEastAsia" w:hAnsi="Times New Roman" w:cs="Times New Roman"/>
        </w:rPr>
        <w:t>, each accounting for less than 1% (Fig. 2</w:t>
      </w:r>
      <w:r w:rsidR="00F65418">
        <w:rPr>
          <w:rFonts w:ascii="Times New Roman" w:eastAsiaTheme="minorEastAsia" w:hAnsi="Times New Roman" w:cs="Times New Roman" w:hint="eastAsia"/>
        </w:rPr>
        <w:t>b</w:t>
      </w:r>
      <w:r w:rsidRPr="00BE484A">
        <w:rPr>
          <w:rFonts w:ascii="Times New Roman" w:eastAsiaTheme="minorEastAsia" w:hAnsi="Times New Roman" w:cs="Times New Roman"/>
        </w:rPr>
        <w:t xml:space="preserve">). Cumulative emissions from the ROW amounted to </w:t>
      </w:r>
      <w:r w:rsidR="00A65E32" w:rsidRPr="00BE484A">
        <w:rPr>
          <w:rFonts w:ascii="Times New Roman" w:eastAsiaTheme="minorEastAsia" w:hAnsi="Times New Roman" w:cs="Times New Roman" w:hint="eastAsia"/>
        </w:rPr>
        <w:t>2</w:t>
      </w:r>
      <w:r w:rsidR="0020461B">
        <w:rPr>
          <w:rFonts w:ascii="Times New Roman" w:eastAsiaTheme="minorEastAsia" w:hAnsi="Times New Roman" w:cs="Times New Roman" w:hint="eastAsia"/>
        </w:rPr>
        <w:t>.</w:t>
      </w:r>
      <w:r w:rsidR="00A65E32" w:rsidRPr="00BE484A">
        <w:rPr>
          <w:rFonts w:ascii="Times New Roman" w:eastAsiaTheme="minorEastAsia" w:hAnsi="Times New Roman" w:cs="Times New Roman" w:hint="eastAsia"/>
        </w:rPr>
        <w:t>78</w:t>
      </w:r>
      <w:r w:rsidRPr="00BE484A">
        <w:rPr>
          <w:rFonts w:ascii="Times New Roman" w:eastAsiaTheme="minorEastAsia" w:hAnsi="Times New Roman" w:cs="Times New Roman"/>
        </w:rPr>
        <w:t xml:space="preserve"> </w:t>
      </w:r>
      <w:r w:rsidR="0020461B">
        <w:rPr>
          <w:rFonts w:ascii="Times New Roman" w:eastAsiaTheme="minorEastAsia" w:hAnsi="Times New Roman" w:cs="Times New Roman" w:hint="eastAsia"/>
        </w:rPr>
        <w:t>G</w:t>
      </w:r>
      <w:r w:rsidR="0020461B" w:rsidRPr="00BE484A">
        <w:rPr>
          <w:rFonts w:ascii="Times New Roman" w:eastAsiaTheme="minorEastAsia" w:hAnsi="Times New Roman" w:cs="Times New Roman"/>
        </w:rPr>
        <w:t xml:space="preserve">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(95% CI: </w:t>
      </w:r>
      <w:r w:rsidR="00A65E32" w:rsidRPr="00BE484A">
        <w:rPr>
          <w:rFonts w:ascii="Times New Roman" w:eastAsiaTheme="minorEastAsia" w:hAnsi="Times New Roman" w:cs="Times New Roman" w:hint="eastAsia"/>
        </w:rPr>
        <w:t>2</w:t>
      </w:r>
      <w:r w:rsidR="0020461B">
        <w:rPr>
          <w:rFonts w:ascii="Times New Roman" w:eastAsiaTheme="minorEastAsia" w:hAnsi="Times New Roman" w:cs="Times New Roman" w:hint="eastAsia"/>
        </w:rPr>
        <w:t>.</w:t>
      </w:r>
      <w:r w:rsidR="00A65E32" w:rsidRPr="00BE484A">
        <w:rPr>
          <w:rFonts w:ascii="Times New Roman" w:eastAsiaTheme="minorEastAsia" w:hAnsi="Times New Roman" w:cs="Times New Roman" w:hint="eastAsia"/>
        </w:rPr>
        <w:t>6</w:t>
      </w:r>
      <w:r w:rsidR="0020461B">
        <w:rPr>
          <w:rFonts w:ascii="Times New Roman" w:eastAsiaTheme="minorEastAsia" w:hAnsi="Times New Roman" w:cs="Times New Roman" w:hint="eastAsia"/>
        </w:rPr>
        <w:t>5</w:t>
      </w:r>
      <w:r w:rsidRPr="00BE484A">
        <w:rPr>
          <w:rFonts w:ascii="Times New Roman" w:eastAsiaTheme="minorEastAsia" w:hAnsi="Times New Roman" w:cs="Times New Roman"/>
        </w:rPr>
        <w:t>–</w:t>
      </w:r>
      <w:r w:rsidR="00A65E32" w:rsidRPr="00BE484A">
        <w:rPr>
          <w:rFonts w:ascii="Times New Roman" w:eastAsiaTheme="minorEastAsia" w:hAnsi="Times New Roman" w:cs="Times New Roman" w:hint="eastAsia"/>
        </w:rPr>
        <w:t>2</w:t>
      </w:r>
      <w:r w:rsidR="0020461B">
        <w:rPr>
          <w:rFonts w:ascii="Times New Roman" w:eastAsiaTheme="minorEastAsia" w:hAnsi="Times New Roman" w:cs="Times New Roman" w:hint="eastAsia"/>
        </w:rPr>
        <w:t>.</w:t>
      </w:r>
      <w:r w:rsidR="00A65E32" w:rsidRPr="00BE484A">
        <w:rPr>
          <w:rFonts w:ascii="Times New Roman" w:eastAsiaTheme="minorEastAsia" w:hAnsi="Times New Roman" w:cs="Times New Roman" w:hint="eastAsia"/>
        </w:rPr>
        <w:t>9</w:t>
      </w:r>
      <w:r w:rsidR="0020461B">
        <w:rPr>
          <w:rFonts w:ascii="Times New Roman" w:eastAsiaTheme="minorEastAsia" w:hAnsi="Times New Roman" w:cs="Times New Roman" w:hint="eastAsia"/>
        </w:rPr>
        <w:t>1</w:t>
      </w:r>
      <w:r w:rsidRPr="00BE484A">
        <w:rPr>
          <w:rFonts w:ascii="Times New Roman" w:eastAsiaTheme="minorEastAsia" w:hAnsi="Times New Roman" w:cs="Times New Roman"/>
        </w:rPr>
        <w:t xml:space="preserve"> </w:t>
      </w:r>
      <w:r w:rsidR="0020461B">
        <w:rPr>
          <w:rFonts w:ascii="Times New Roman" w:eastAsiaTheme="minorEastAsia" w:hAnsi="Times New Roman" w:cs="Times New Roman" w:hint="eastAsia"/>
        </w:rPr>
        <w:t>G</w:t>
      </w:r>
      <w:r w:rsidR="0020461B" w:rsidRPr="00BE484A">
        <w:rPr>
          <w:rFonts w:ascii="Times New Roman" w:eastAsiaTheme="minorEastAsia" w:hAnsi="Times New Roman" w:cs="Times New Roman"/>
        </w:rPr>
        <w:t xml:space="preserve">t </w:t>
      </w:r>
      <w:r w:rsidR="0093071C" w:rsidRPr="00BE484A">
        <w:rPr>
          <w:rFonts w:ascii="Times New Roman" w:eastAsiaTheme="minorEastAsia" w:hAnsi="Times New Roman" w:cs="Times New Roman"/>
        </w:rPr>
        <w:t>CO</w:t>
      </w:r>
      <w:r w:rsidR="0093071C"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constituting </w:t>
      </w:r>
      <w:r w:rsidR="00A65E32" w:rsidRPr="00BE484A">
        <w:rPr>
          <w:rFonts w:ascii="Times New Roman" w:eastAsiaTheme="minorEastAsia" w:hAnsi="Times New Roman" w:cs="Times New Roman" w:hint="eastAsia"/>
        </w:rPr>
        <w:t>18.15</w:t>
      </w:r>
      <w:r w:rsidRPr="00BE484A">
        <w:rPr>
          <w:rFonts w:ascii="Times New Roman" w:eastAsiaTheme="minorEastAsia" w:hAnsi="Times New Roman" w:cs="Times New Roman"/>
        </w:rPr>
        <w:t>% of the global total (Fig. 2</w:t>
      </w:r>
      <w:r w:rsidR="00F65418">
        <w:rPr>
          <w:rFonts w:ascii="Times New Roman" w:eastAsiaTheme="minorEastAsia" w:hAnsi="Times New Roman" w:cs="Times New Roman" w:hint="eastAsia"/>
        </w:rPr>
        <w:t>b</w:t>
      </w:r>
      <w:r w:rsidRPr="00BE484A">
        <w:rPr>
          <w:rFonts w:ascii="Times New Roman" w:eastAsiaTheme="minorEastAsia" w:hAnsi="Times New Roman" w:cs="Times New Roman"/>
        </w:rPr>
        <w:t>).</w:t>
      </w:r>
    </w:p>
    <w:p w14:paraId="319776CC" w14:textId="3C57B0A8" w:rsidR="00AB744D" w:rsidRPr="00BE484A" w:rsidRDefault="00B122E0" w:rsidP="00AB744D">
      <w:pPr>
        <w:spacing w:after="0" w:line="240" w:lineRule="auto"/>
        <w:jc w:val="both"/>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0B20F201" wp14:editId="7E1AE4D8">
            <wp:extent cx="5274310" cy="1841500"/>
            <wp:effectExtent l="0" t="0" r="2540" b="6350"/>
            <wp:docPr id="12054689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68918" name="图片 1205468918"/>
                    <pic:cNvPicPr/>
                  </pic:nvPicPr>
                  <pic:blipFill>
                    <a:blip r:embed="rId12"/>
                    <a:stretch>
                      <a:fillRect/>
                    </a:stretch>
                  </pic:blipFill>
                  <pic:spPr>
                    <a:xfrm>
                      <a:off x="0" y="0"/>
                      <a:ext cx="5274310" cy="1841500"/>
                    </a:xfrm>
                    <a:prstGeom prst="rect">
                      <a:avLst/>
                    </a:prstGeom>
                  </pic:spPr>
                </pic:pic>
              </a:graphicData>
            </a:graphic>
          </wp:inline>
        </w:drawing>
      </w:r>
    </w:p>
    <w:p w14:paraId="5AD0FD60" w14:textId="119C6893" w:rsidR="00AB744D" w:rsidRPr="00775258" w:rsidRDefault="00E605BD" w:rsidP="004B16F8">
      <w:pPr>
        <w:spacing w:after="0" w:line="240" w:lineRule="auto"/>
        <w:ind w:firstLineChars="200" w:firstLine="400"/>
        <w:jc w:val="center"/>
        <w:rPr>
          <w:rFonts w:ascii="Times New Roman" w:hAnsi="Times New Roman" w:cs="Times New Roman"/>
          <w:color w:val="000000" w:themeColor="text1"/>
          <w:sz w:val="20"/>
          <w:szCs w:val="20"/>
        </w:rPr>
      </w:pPr>
      <w:r w:rsidRPr="00775258">
        <w:rPr>
          <w:rFonts w:ascii="Times New Roman" w:hAnsi="Times New Roman" w:cs="Times New Roman"/>
          <w:color w:val="000000" w:themeColor="text1"/>
          <w:sz w:val="20"/>
          <w:szCs w:val="20"/>
        </w:rPr>
        <w:t xml:space="preserve">Fig. 2 </w:t>
      </w:r>
      <w:bookmarkStart w:id="23" w:name="OLE_LINK85"/>
      <w:r w:rsidRPr="00775258">
        <w:rPr>
          <w:rFonts w:ascii="Times New Roman" w:hAnsi="Times New Roman" w:cs="Times New Roman"/>
          <w:color w:val="000000" w:themeColor="text1"/>
          <w:sz w:val="20"/>
          <w:szCs w:val="20"/>
        </w:rPr>
        <w:t xml:space="preserve">Global </w:t>
      </w:r>
      <w:r w:rsidR="000C32BD" w:rsidRPr="00775258">
        <w:rPr>
          <w:rFonts w:ascii="Times New Roman" w:eastAsiaTheme="minorEastAsia" w:hAnsi="Times New Roman" w:cs="Times New Roman"/>
          <w:color w:val="000000" w:themeColor="text1"/>
          <w:sz w:val="20"/>
          <w:szCs w:val="20"/>
        </w:rPr>
        <w:t>p</w:t>
      </w:r>
      <w:r w:rsidR="000C32BD" w:rsidRPr="00775258">
        <w:rPr>
          <w:rFonts w:ascii="Times New Roman" w:hAnsi="Times New Roman" w:cs="Times New Roman"/>
          <w:color w:val="000000" w:themeColor="text1"/>
          <w:sz w:val="20"/>
          <w:szCs w:val="20"/>
        </w:rPr>
        <w:t xml:space="preserve">rocess </w:t>
      </w:r>
      <w:r w:rsidRPr="00775258">
        <w:rPr>
          <w:rFonts w:ascii="Times New Roman" w:hAnsi="Times New Roman" w:cs="Times New Roman"/>
          <w:color w:val="000000" w:themeColor="text1"/>
          <w:sz w:val="20"/>
          <w:szCs w:val="20"/>
        </w:rPr>
        <w:t>carbon emissions from lime production</w:t>
      </w:r>
      <w:bookmarkEnd w:id="23"/>
      <w:r w:rsidRPr="00775258">
        <w:rPr>
          <w:rFonts w:ascii="Times New Roman" w:hAnsi="Times New Roman" w:cs="Times New Roman"/>
          <w:color w:val="000000" w:themeColor="text1"/>
          <w:sz w:val="20"/>
          <w:szCs w:val="20"/>
        </w:rPr>
        <w:t xml:space="preserve">. (a) Global annual </w:t>
      </w:r>
      <w:r w:rsidR="00B446C1" w:rsidRPr="00775258">
        <w:rPr>
          <w:rFonts w:ascii="Times New Roman" w:hAnsi="Times New Roman" w:cs="Times New Roman"/>
          <w:color w:val="000000" w:themeColor="text1"/>
          <w:sz w:val="20"/>
          <w:szCs w:val="20"/>
        </w:rPr>
        <w:t>CO</w:t>
      </w:r>
      <w:r w:rsidR="00B446C1" w:rsidRPr="00775258">
        <w:rPr>
          <w:rFonts w:ascii="Times New Roman" w:hAnsi="Times New Roman" w:cs="Times New Roman"/>
          <w:color w:val="000000" w:themeColor="text1"/>
          <w:sz w:val="20"/>
          <w:szCs w:val="20"/>
          <w:vertAlign w:val="subscript"/>
        </w:rPr>
        <w:t>2</w:t>
      </w:r>
      <w:r w:rsidRPr="00775258">
        <w:rPr>
          <w:rFonts w:ascii="Times New Roman" w:hAnsi="Times New Roman" w:cs="Times New Roman"/>
          <w:color w:val="000000" w:themeColor="text1"/>
          <w:sz w:val="20"/>
          <w:szCs w:val="20"/>
        </w:rPr>
        <w:t xml:space="preserve"> emissions; (b) Cumulative process </w:t>
      </w:r>
      <w:r w:rsidR="00B446C1" w:rsidRPr="00775258">
        <w:rPr>
          <w:rFonts w:ascii="Times New Roman" w:hAnsi="Times New Roman" w:cs="Times New Roman"/>
          <w:color w:val="000000" w:themeColor="text1"/>
          <w:sz w:val="20"/>
          <w:szCs w:val="20"/>
        </w:rPr>
        <w:t>CO</w:t>
      </w:r>
      <w:r w:rsidR="00B446C1" w:rsidRPr="00775258">
        <w:rPr>
          <w:rFonts w:ascii="Times New Roman" w:hAnsi="Times New Roman" w:cs="Times New Roman"/>
          <w:color w:val="000000" w:themeColor="text1"/>
          <w:sz w:val="20"/>
          <w:szCs w:val="20"/>
          <w:vertAlign w:val="subscript"/>
        </w:rPr>
        <w:t>2</w:t>
      </w:r>
      <w:r w:rsidRPr="00775258">
        <w:rPr>
          <w:rFonts w:ascii="Times New Roman" w:hAnsi="Times New Roman" w:cs="Times New Roman"/>
          <w:color w:val="000000" w:themeColor="text1"/>
          <w:sz w:val="20"/>
          <w:szCs w:val="20"/>
        </w:rPr>
        <w:t xml:space="preserve"> emissions from the lime industry by country and sector.</w:t>
      </w:r>
    </w:p>
    <w:p w14:paraId="19A49D76" w14:textId="49918D8E" w:rsidR="00521490" w:rsidRPr="00775258" w:rsidRDefault="00521490" w:rsidP="00521490">
      <w:pPr>
        <w:spacing w:after="0" w:line="240" w:lineRule="auto"/>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 xml:space="preserve">3.2 Global Carbon Uptake by Lime </w:t>
      </w:r>
      <w:r w:rsidR="008420AE" w:rsidRPr="00775258">
        <w:rPr>
          <w:rFonts w:ascii="Times New Roman" w:eastAsiaTheme="minorEastAsia" w:hAnsi="Times New Roman" w:cs="Times New Roman" w:hint="eastAsia"/>
          <w:b/>
          <w:bCs/>
          <w:color w:val="000000" w:themeColor="text1"/>
        </w:rPr>
        <w:t>Carbonation</w:t>
      </w:r>
    </w:p>
    <w:p w14:paraId="4855D86C" w14:textId="3C910D59" w:rsidR="00521490" w:rsidRPr="00775258" w:rsidRDefault="00521490" w:rsidP="00521490">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Global lime carbon</w:t>
      </w:r>
      <w:r w:rsidR="00B321AC" w:rsidRPr="00775258">
        <w:rPr>
          <w:rFonts w:ascii="Times New Roman" w:eastAsiaTheme="minorEastAsia" w:hAnsi="Times New Roman" w:cs="Times New Roman" w:hint="eastAsia"/>
          <w:color w:val="000000" w:themeColor="text1"/>
        </w:rPr>
        <w:t>ation</w:t>
      </w:r>
      <w:bookmarkStart w:id="24" w:name="OLE_LINK4"/>
      <w:r w:rsidRPr="00775258">
        <w:rPr>
          <w:rFonts w:ascii="Times New Roman" w:eastAsiaTheme="minorEastAsia" w:hAnsi="Times New Roman" w:cs="Times New Roman"/>
          <w:color w:val="000000" w:themeColor="text1"/>
        </w:rPr>
        <w:t xml:space="preserve"> </w:t>
      </w:r>
      <w:r w:rsidR="00B321AC" w:rsidRPr="00775258">
        <w:rPr>
          <w:rFonts w:ascii="Times New Roman" w:eastAsiaTheme="minorEastAsia" w:hAnsi="Times New Roman" w:cs="Times New Roman" w:hint="eastAsia"/>
          <w:color w:val="000000" w:themeColor="text1"/>
        </w:rPr>
        <w:t>sink</w:t>
      </w:r>
      <w:bookmarkEnd w:id="24"/>
      <w:r w:rsidRPr="00775258">
        <w:rPr>
          <w:rFonts w:ascii="Times New Roman" w:eastAsiaTheme="minorEastAsia" w:hAnsi="Times New Roman" w:cs="Times New Roman"/>
          <w:color w:val="000000" w:themeColor="text1"/>
        </w:rPr>
        <w:t xml:space="preserve"> increased from 39.34 Mt </w:t>
      </w:r>
      <w:r w:rsidR="00B446C1" w:rsidRPr="00775258">
        <w:rPr>
          <w:rFonts w:ascii="Times New Roman" w:eastAsiaTheme="minorEastAsia" w:hAnsi="Times New Roman" w:cs="Times New Roman"/>
          <w:color w:val="000000" w:themeColor="text1"/>
        </w:rPr>
        <w:t>CO</w:t>
      </w:r>
      <w:r w:rsidR="00B446C1"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yr⁻¹ (95% CI: 12.41–69.76) in 1930 to 167.80 Mt </w:t>
      </w:r>
      <w:r w:rsidR="00B446C1" w:rsidRPr="00775258">
        <w:rPr>
          <w:rFonts w:ascii="Times New Roman" w:eastAsiaTheme="minorEastAsia" w:hAnsi="Times New Roman" w:cs="Times New Roman"/>
          <w:color w:val="000000" w:themeColor="text1"/>
        </w:rPr>
        <w:t>CO</w:t>
      </w:r>
      <w:r w:rsidR="00B446C1"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yr⁻¹ (95% CI: 132.82–209.11) in 2024 (CAGR: 1.55%), </w:t>
      </w:r>
      <w:r w:rsidR="00B321AC" w:rsidRPr="00775258">
        <w:rPr>
          <w:rFonts w:ascii="Times New Roman" w:eastAsiaTheme="minorEastAsia" w:hAnsi="Times New Roman" w:cs="Times New Roman" w:hint="eastAsia"/>
          <w:color w:val="000000" w:themeColor="text1"/>
        </w:rPr>
        <w:t xml:space="preserve">with </w:t>
      </w:r>
      <w:r w:rsidRPr="00775258">
        <w:rPr>
          <w:rFonts w:ascii="Times New Roman" w:eastAsiaTheme="minorEastAsia" w:hAnsi="Times New Roman" w:cs="Times New Roman"/>
          <w:color w:val="000000" w:themeColor="text1"/>
        </w:rPr>
        <w:t>total</w:t>
      </w:r>
      <w:r w:rsidR="00DB550D" w:rsidRPr="00775258">
        <w:rPr>
          <w:rFonts w:ascii="Times New Roman" w:eastAsiaTheme="minorEastAsia" w:hAnsi="Times New Roman" w:cs="Times New Roman" w:hint="eastAsia"/>
          <w:color w:val="000000" w:themeColor="text1"/>
        </w:rPr>
        <w:t>ly accumulative</w:t>
      </w:r>
      <w:r w:rsidRPr="00775258">
        <w:rPr>
          <w:rFonts w:ascii="Times New Roman" w:eastAsiaTheme="minorEastAsia" w:hAnsi="Times New Roman" w:cs="Times New Roman"/>
          <w:color w:val="000000" w:themeColor="text1"/>
        </w:rPr>
        <w:t xml:space="preserve"> 7.33 Gt CO</w:t>
      </w:r>
      <w:r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w:t>
      </w:r>
      <w:r w:rsidR="00B321AC" w:rsidRPr="00775258">
        <w:rPr>
          <w:rFonts w:ascii="Times New Roman" w:eastAsiaTheme="minorEastAsia" w:hAnsi="Times New Roman" w:cs="Times New Roman" w:hint="eastAsia"/>
          <w:color w:val="000000" w:themeColor="text1"/>
        </w:rPr>
        <w:t>sink</w:t>
      </w:r>
      <w:r w:rsidR="00B321AC"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(95% CI: 5.95–8.88) (Fig. </w:t>
      </w:r>
      <w:r w:rsidR="006C788F" w:rsidRPr="00775258">
        <w:rPr>
          <w:rFonts w:ascii="Times New Roman" w:eastAsiaTheme="minorEastAsia" w:hAnsi="Times New Roman" w:cs="Times New Roman" w:hint="eastAsia"/>
          <w:color w:val="000000" w:themeColor="text1"/>
        </w:rPr>
        <w:t>3</w:t>
      </w:r>
      <w:r w:rsidRPr="00775258">
        <w:rPr>
          <w:rFonts w:ascii="Times New Roman" w:eastAsiaTheme="minorEastAsia" w:hAnsi="Times New Roman" w:cs="Times New Roman"/>
          <w:color w:val="000000" w:themeColor="text1"/>
        </w:rPr>
        <w:t xml:space="preserve">a). </w:t>
      </w:r>
      <w:r w:rsidR="006C788F" w:rsidRPr="00775258">
        <w:rPr>
          <w:rFonts w:ascii="Times New Roman" w:eastAsiaTheme="minorEastAsia" w:hAnsi="Times New Roman" w:cs="Times New Roman"/>
          <w:color w:val="000000" w:themeColor="text1"/>
        </w:rPr>
        <w:t>Concurrently, net emissions rose from 74.83 Mt CO</w:t>
      </w:r>
      <w:r w:rsidR="006C788F" w:rsidRPr="00775258">
        <w:rPr>
          <w:rFonts w:ascii="Times New Roman" w:eastAsiaTheme="minorEastAsia" w:hAnsi="Times New Roman" w:cs="Times New Roman"/>
          <w:color w:val="000000" w:themeColor="text1"/>
          <w:vertAlign w:val="subscript"/>
        </w:rPr>
        <w:t>2</w:t>
      </w:r>
      <w:r w:rsidR="006C788F" w:rsidRPr="00775258">
        <w:rPr>
          <w:rFonts w:ascii="Times New Roman" w:eastAsiaTheme="minorEastAsia" w:hAnsi="Times New Roman" w:cs="Times New Roman"/>
          <w:color w:val="000000" w:themeColor="text1"/>
        </w:rPr>
        <w:t xml:space="preserve"> yr⁻¹ in 1930 to 133.04 Mt CO</w:t>
      </w:r>
      <w:r w:rsidR="006C788F" w:rsidRPr="00775258">
        <w:rPr>
          <w:rFonts w:ascii="Times New Roman" w:eastAsiaTheme="minorEastAsia" w:hAnsi="Times New Roman" w:cs="Times New Roman"/>
          <w:color w:val="000000" w:themeColor="text1"/>
          <w:vertAlign w:val="subscript"/>
        </w:rPr>
        <w:t>2</w:t>
      </w:r>
      <w:r w:rsidR="006C788F" w:rsidRPr="00775258">
        <w:rPr>
          <w:rFonts w:ascii="Times New Roman" w:eastAsiaTheme="minorEastAsia" w:hAnsi="Times New Roman" w:cs="Times New Roman"/>
          <w:color w:val="000000" w:themeColor="text1"/>
        </w:rPr>
        <w:t xml:space="preserve"> yr⁻¹ in 2024, resulting in cumulative net emissions of 8.00 Gt CO</w:t>
      </w:r>
      <w:r w:rsidR="006C788F" w:rsidRPr="00775258">
        <w:rPr>
          <w:rFonts w:ascii="Times New Roman" w:eastAsiaTheme="minorEastAsia" w:hAnsi="Times New Roman" w:cs="Times New Roman"/>
          <w:color w:val="000000" w:themeColor="text1"/>
          <w:vertAlign w:val="subscript"/>
        </w:rPr>
        <w:t>2</w:t>
      </w:r>
      <w:r w:rsidR="006C788F" w:rsidRPr="00775258">
        <w:rPr>
          <w:rFonts w:ascii="Times New Roman" w:eastAsiaTheme="minorEastAsia" w:hAnsi="Times New Roman" w:cs="Times New Roman"/>
          <w:color w:val="000000" w:themeColor="text1"/>
        </w:rPr>
        <w:t xml:space="preserve"> (Fig. 3a).</w:t>
      </w:r>
      <w:r w:rsidR="006C788F"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This indicates that lime materials reabsorbed approximately 47.</w:t>
      </w:r>
      <w:r w:rsidR="002F467A" w:rsidRPr="00775258">
        <w:rPr>
          <w:rFonts w:ascii="Times New Roman" w:eastAsiaTheme="minorEastAsia" w:hAnsi="Times New Roman" w:cs="Times New Roman" w:hint="eastAsia"/>
          <w:color w:val="000000" w:themeColor="text1"/>
        </w:rPr>
        <w:t>6</w:t>
      </w:r>
      <w:r w:rsidRPr="00775258">
        <w:rPr>
          <w:rFonts w:ascii="Times New Roman" w:eastAsiaTheme="minorEastAsia" w:hAnsi="Times New Roman" w:cs="Times New Roman"/>
          <w:color w:val="000000" w:themeColor="text1"/>
        </w:rPr>
        <w:t xml:space="preserve">5% of </w:t>
      </w:r>
      <w:r w:rsidR="000376CC" w:rsidRPr="00775258">
        <w:rPr>
          <w:rFonts w:ascii="Times New Roman" w:eastAsiaTheme="minorEastAsia" w:hAnsi="Times New Roman" w:cs="Times New Roman" w:hint="eastAsia"/>
          <w:color w:val="000000" w:themeColor="text1"/>
        </w:rPr>
        <w:t xml:space="preserve">their </w:t>
      </w:r>
      <w:r w:rsidRPr="00775258">
        <w:rPr>
          <w:rFonts w:ascii="Times New Roman" w:eastAsiaTheme="minorEastAsia" w:hAnsi="Times New Roman" w:cs="Times New Roman"/>
          <w:color w:val="000000" w:themeColor="text1"/>
        </w:rPr>
        <w:t xml:space="preserve">process emissions (Fig. </w:t>
      </w:r>
      <w:r w:rsidR="006C788F" w:rsidRPr="00775258">
        <w:rPr>
          <w:rFonts w:ascii="Times New Roman" w:eastAsiaTheme="minorEastAsia" w:hAnsi="Times New Roman" w:cs="Times New Roman" w:hint="eastAsia"/>
          <w:color w:val="000000" w:themeColor="text1"/>
        </w:rPr>
        <w:t>3</w:t>
      </w:r>
      <w:r w:rsidRPr="00775258">
        <w:rPr>
          <w:rFonts w:ascii="Times New Roman" w:eastAsiaTheme="minorEastAsia" w:hAnsi="Times New Roman" w:cs="Times New Roman"/>
          <w:color w:val="000000" w:themeColor="text1"/>
        </w:rPr>
        <w:t xml:space="preserve">b), </w:t>
      </w:r>
      <w:r w:rsidR="000376CC" w:rsidRPr="00775258">
        <w:rPr>
          <w:rFonts w:ascii="Times New Roman" w:eastAsiaTheme="minorEastAsia" w:hAnsi="Times New Roman" w:cs="Times New Roman" w:hint="eastAsia"/>
          <w:color w:val="000000" w:themeColor="text1"/>
        </w:rPr>
        <w:t>about</w:t>
      </w:r>
      <w:r w:rsidR="000376CC"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8.32% increase over previous estimates. The 11 nations contributed 6</w:t>
      </w:r>
      <w:r w:rsidR="000376C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03</w:t>
      </w:r>
      <w:r w:rsidR="000376CC"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 xml:space="preserve">t </w:t>
      </w:r>
      <w:r w:rsidR="00B446C1" w:rsidRPr="00775258">
        <w:rPr>
          <w:rFonts w:ascii="Times New Roman" w:eastAsiaTheme="minorEastAsia" w:hAnsi="Times New Roman" w:cs="Times New Roman"/>
          <w:color w:val="000000" w:themeColor="text1"/>
        </w:rPr>
        <w:t>CO</w:t>
      </w:r>
      <w:r w:rsidR="00B446C1"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(82.27% of the global total). By </w:t>
      </w:r>
      <w:r w:rsidR="000376CC" w:rsidRPr="00775258">
        <w:rPr>
          <w:rFonts w:ascii="Times New Roman" w:eastAsiaTheme="minorEastAsia" w:hAnsi="Times New Roman" w:cs="Times New Roman"/>
          <w:color w:val="000000" w:themeColor="text1"/>
        </w:rPr>
        <w:t>refin</w:t>
      </w:r>
      <w:r w:rsidR="000376CC" w:rsidRPr="00775258">
        <w:rPr>
          <w:rFonts w:ascii="Times New Roman" w:eastAsiaTheme="minorEastAsia" w:hAnsi="Times New Roman" w:cs="Times New Roman" w:hint="eastAsia"/>
          <w:color w:val="000000" w:themeColor="text1"/>
        </w:rPr>
        <w:t>ing</w:t>
      </w:r>
      <w:r w:rsidRPr="00775258">
        <w:rPr>
          <w:rFonts w:ascii="Times New Roman" w:eastAsiaTheme="minorEastAsia" w:hAnsi="Times New Roman" w:cs="Times New Roman"/>
          <w:color w:val="000000" w:themeColor="text1"/>
        </w:rPr>
        <w:t xml:space="preserve"> </w:t>
      </w:r>
      <w:r w:rsidR="000376CC" w:rsidRPr="00775258">
        <w:rPr>
          <w:rFonts w:ascii="Times New Roman" w:eastAsiaTheme="minorEastAsia" w:hAnsi="Times New Roman" w:cs="Times New Roman" w:hint="eastAsia"/>
          <w:color w:val="000000" w:themeColor="text1"/>
        </w:rPr>
        <w:t xml:space="preserve">additional </w:t>
      </w:r>
      <w:r w:rsidR="000376CC" w:rsidRPr="00775258">
        <w:rPr>
          <w:rFonts w:ascii="Times New Roman" w:eastAsiaTheme="minorEastAsia" w:hAnsi="Times New Roman" w:cs="Times New Roman"/>
          <w:color w:val="000000" w:themeColor="text1"/>
        </w:rPr>
        <w:t xml:space="preserve">9 countries’ </w:t>
      </w:r>
      <w:r w:rsidRPr="00775258">
        <w:rPr>
          <w:rFonts w:ascii="Times New Roman" w:eastAsiaTheme="minorEastAsia" w:hAnsi="Times New Roman" w:cs="Times New Roman"/>
          <w:color w:val="000000" w:themeColor="text1"/>
        </w:rPr>
        <w:t xml:space="preserve">data, the </w:t>
      </w:r>
      <w:r w:rsidR="000376CC" w:rsidRPr="00775258">
        <w:rPr>
          <w:rFonts w:ascii="Times New Roman" w:eastAsiaTheme="minorEastAsia" w:hAnsi="Times New Roman" w:cs="Times New Roman" w:hint="eastAsia"/>
          <w:color w:val="000000" w:themeColor="text1"/>
        </w:rPr>
        <w:t>group</w:t>
      </w:r>
      <w:r w:rsidR="000376CC" w:rsidRPr="00775258">
        <w:rPr>
          <w:rFonts w:ascii="Times New Roman" w:eastAsiaTheme="minorEastAsia" w:hAnsi="Times New Roman" w:cs="Times New Roman"/>
          <w:color w:val="000000" w:themeColor="text1"/>
        </w:rPr>
        <w:t xml:space="preserve">ed </w:t>
      </w:r>
      <w:r w:rsidRPr="00775258">
        <w:rPr>
          <w:rFonts w:ascii="Times New Roman" w:eastAsiaTheme="minorEastAsia" w:hAnsi="Times New Roman" w:cs="Times New Roman"/>
          <w:color w:val="000000" w:themeColor="text1"/>
        </w:rPr>
        <w:t xml:space="preserve">ROW share decreased significantly from 34.35% </w:t>
      </w:r>
      <w:r w:rsidR="00B034C0" w:rsidRPr="00775258">
        <w:rPr>
          <w:rFonts w:ascii="Times New Roman" w:eastAsiaTheme="minorEastAsia" w:hAnsi="Times New Roman" w:cs="Times New Roman" w:hint="eastAsia"/>
          <w:color w:val="000000" w:themeColor="text1"/>
        </w:rPr>
        <w:t>(Bing et al., 2023)</w:t>
      </w:r>
      <w:r w:rsidRPr="00775258">
        <w:rPr>
          <w:rFonts w:ascii="Times New Roman" w:eastAsiaTheme="minorEastAsia" w:hAnsi="Times New Roman" w:cs="Times New Roman"/>
          <w:color w:val="000000" w:themeColor="text1"/>
        </w:rPr>
        <w:t xml:space="preserve"> to 17.6% (Fig. 3a). </w:t>
      </w:r>
      <w:r w:rsidR="000376CC" w:rsidRPr="00775258">
        <w:rPr>
          <w:rFonts w:ascii="Times New Roman" w:eastAsiaTheme="minorEastAsia" w:hAnsi="Times New Roman" w:cs="Times New Roman" w:hint="eastAsia"/>
          <w:color w:val="000000" w:themeColor="text1"/>
        </w:rPr>
        <w:t>T</w:t>
      </w:r>
      <w:r w:rsidRPr="00775258">
        <w:rPr>
          <w:rFonts w:ascii="Times New Roman" w:eastAsiaTheme="minorEastAsia" w:hAnsi="Times New Roman" w:cs="Times New Roman"/>
          <w:color w:val="000000" w:themeColor="text1"/>
        </w:rPr>
        <w:t xml:space="preserve">he accounting boundary was </w:t>
      </w:r>
      <w:r w:rsidR="000376CC" w:rsidRPr="00775258">
        <w:rPr>
          <w:rFonts w:ascii="Times New Roman" w:eastAsiaTheme="minorEastAsia" w:hAnsi="Times New Roman" w:cs="Times New Roman" w:hint="eastAsia"/>
          <w:color w:val="000000" w:themeColor="text1"/>
        </w:rPr>
        <w:t>improv</w:t>
      </w:r>
      <w:r w:rsidR="000376CC" w:rsidRPr="00775258">
        <w:rPr>
          <w:rFonts w:ascii="Times New Roman" w:eastAsiaTheme="minorEastAsia" w:hAnsi="Times New Roman" w:cs="Times New Roman"/>
          <w:color w:val="000000" w:themeColor="text1"/>
        </w:rPr>
        <w:t xml:space="preserve">ed </w:t>
      </w:r>
      <w:r w:rsidRPr="00775258">
        <w:rPr>
          <w:rFonts w:ascii="Times New Roman" w:eastAsiaTheme="minorEastAsia" w:hAnsi="Times New Roman" w:cs="Times New Roman"/>
          <w:color w:val="000000" w:themeColor="text1"/>
        </w:rPr>
        <w:t>by including BFS and applying phased parameterization for SS and BFS to reflect technological evolution.</w:t>
      </w:r>
      <w:r w:rsidR="00B321AC" w:rsidRPr="00775258">
        <w:rPr>
          <w:rFonts w:ascii="Times New Roman" w:eastAsiaTheme="minorEastAsia" w:hAnsi="Times New Roman" w:cs="Times New Roman" w:hint="eastAsia"/>
          <w:color w:val="000000" w:themeColor="text1"/>
        </w:rPr>
        <w:t xml:space="preserve"> </w:t>
      </w:r>
    </w:p>
    <w:p w14:paraId="796C3505" w14:textId="72FE61C1" w:rsidR="00E605BD" w:rsidRPr="00775258" w:rsidRDefault="00521490" w:rsidP="00521490">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The rising carbon offset level (Fig. </w:t>
      </w:r>
      <w:r w:rsidR="006C788F" w:rsidRPr="00775258">
        <w:rPr>
          <w:rFonts w:ascii="Times New Roman" w:eastAsiaTheme="minorEastAsia" w:hAnsi="Times New Roman" w:cs="Times New Roman" w:hint="eastAsia"/>
          <w:color w:val="000000" w:themeColor="text1"/>
        </w:rPr>
        <w:t>3</w:t>
      </w:r>
      <w:r w:rsidRPr="00775258">
        <w:rPr>
          <w:rFonts w:ascii="Times New Roman" w:eastAsiaTheme="minorEastAsia" w:hAnsi="Times New Roman" w:cs="Times New Roman"/>
          <w:color w:val="000000" w:themeColor="text1"/>
        </w:rPr>
        <w:t xml:space="preserve">b) is attributed to the carbonation time lag </w:t>
      </w:r>
      <w:r w:rsidR="00B034C0" w:rsidRPr="00775258">
        <w:rPr>
          <w:rFonts w:ascii="Times New Roman" w:eastAsiaTheme="minorEastAsia" w:hAnsi="Times New Roman" w:cs="Times New Roman" w:hint="eastAsia"/>
          <w:color w:val="000000" w:themeColor="text1"/>
        </w:rPr>
        <w:t>(Niu et al., 2024)</w:t>
      </w:r>
      <w:r w:rsidRPr="00775258">
        <w:rPr>
          <w:rFonts w:ascii="Times New Roman" w:eastAsiaTheme="minorEastAsia" w:hAnsi="Times New Roman" w:cs="Times New Roman"/>
          <w:color w:val="000000" w:themeColor="text1"/>
        </w:rPr>
        <w:t xml:space="preserve">. Materials such as MOR, RM, SS, BFS, and LM carbonate over years rather than instantaneously, leading to the </w:t>
      </w:r>
      <w:r w:rsidR="00C97B33" w:rsidRPr="00775258">
        <w:rPr>
          <w:rFonts w:ascii="Times New Roman" w:eastAsiaTheme="minorEastAsia" w:hAnsi="Times New Roman" w:cs="Times New Roman"/>
          <w:color w:val="000000" w:themeColor="text1"/>
        </w:rPr>
        <w:t>accumulati</w:t>
      </w:r>
      <w:r w:rsidR="00C97B33" w:rsidRPr="00775258">
        <w:rPr>
          <w:rFonts w:ascii="Times New Roman" w:eastAsiaTheme="minorEastAsia" w:hAnsi="Times New Roman" w:cs="Times New Roman" w:hint="eastAsia"/>
          <w:color w:val="000000" w:themeColor="text1"/>
        </w:rPr>
        <w:t>ve</w:t>
      </w:r>
      <w:r w:rsidR="00C97B33" w:rsidRPr="00775258">
        <w:rPr>
          <w:rFonts w:ascii="Times New Roman" w:eastAsiaTheme="minorEastAsia" w:hAnsi="Times New Roman" w:cs="Times New Roman"/>
          <w:color w:val="000000" w:themeColor="text1"/>
        </w:rPr>
        <w:t xml:space="preserve"> sequestration</w:t>
      </w:r>
      <w:r w:rsidRPr="00775258">
        <w:rPr>
          <w:rFonts w:ascii="Times New Roman" w:eastAsiaTheme="minorEastAsia" w:hAnsi="Times New Roman" w:cs="Times New Roman"/>
          <w:color w:val="000000" w:themeColor="text1"/>
        </w:rPr>
        <w:t xml:space="preserve"> of historical</w:t>
      </w:r>
      <w:r w:rsidR="00C97B33" w:rsidRPr="00775258">
        <w:rPr>
          <w:rFonts w:ascii="Times New Roman" w:eastAsiaTheme="minorEastAsia" w:hAnsi="Times New Roman" w:cs="Times New Roman" w:hint="eastAsia"/>
          <w:color w:val="000000" w:themeColor="text1"/>
        </w:rPr>
        <w:t xml:space="preserve"> lime materials legacy</w:t>
      </w:r>
      <w:r w:rsidRPr="00775258">
        <w:rPr>
          <w:rFonts w:ascii="Times New Roman" w:eastAsiaTheme="minorEastAsia" w:hAnsi="Times New Roman" w:cs="Times New Roman"/>
          <w:color w:val="000000" w:themeColor="text1"/>
        </w:rPr>
        <w:t>. The</w:t>
      </w:r>
      <w:r w:rsidR="00C97B33" w:rsidRPr="00775258">
        <w:rPr>
          <w:rFonts w:ascii="Times New Roman" w:eastAsiaTheme="minorEastAsia" w:hAnsi="Times New Roman" w:cs="Times New Roman"/>
          <w:color w:val="000000" w:themeColor="text1"/>
        </w:rPr>
        <w:t xml:space="preserve"> uncertainty</w:t>
      </w:r>
      <w:r w:rsidRPr="00775258">
        <w:rPr>
          <w:rFonts w:ascii="Times New Roman" w:eastAsiaTheme="minorEastAsia" w:hAnsi="Times New Roman" w:cs="Times New Roman"/>
          <w:color w:val="000000" w:themeColor="text1"/>
        </w:rPr>
        <w:t xml:space="preserve"> </w:t>
      </w:r>
      <w:r w:rsidR="00C97B33" w:rsidRPr="00775258">
        <w:rPr>
          <w:rFonts w:ascii="Times New Roman" w:eastAsiaTheme="minorEastAsia" w:hAnsi="Times New Roman" w:cs="Times New Roman" w:hint="eastAsia"/>
          <w:color w:val="000000" w:themeColor="text1"/>
        </w:rPr>
        <w:t>of the updated lime carbonation sink is</w:t>
      </w:r>
      <w:r w:rsidR="00C97B33"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reduced by 16.58%. </w:t>
      </w:r>
      <w:r w:rsidR="00C97B33" w:rsidRPr="00775258">
        <w:rPr>
          <w:rFonts w:ascii="Times New Roman" w:eastAsiaTheme="minorEastAsia" w:hAnsi="Times New Roman" w:cs="Times New Roman" w:hint="eastAsia"/>
          <w:color w:val="000000" w:themeColor="text1"/>
        </w:rPr>
        <w:t>The lime carbonation sink in 2024 is e</w:t>
      </w:r>
      <w:r w:rsidRPr="00775258">
        <w:rPr>
          <w:rFonts w:ascii="Times New Roman" w:eastAsiaTheme="minorEastAsia" w:hAnsi="Times New Roman" w:cs="Times New Roman"/>
          <w:color w:val="000000" w:themeColor="text1"/>
        </w:rPr>
        <w:t xml:space="preserve">quivalent to 1.5%–2% of the 2023 global terrestrial sink </w:t>
      </w:r>
      <w:r w:rsidR="00B034C0" w:rsidRPr="00775258">
        <w:rPr>
          <w:rFonts w:ascii="Times New Roman" w:eastAsiaTheme="minorEastAsia" w:hAnsi="Times New Roman" w:cs="Times New Roman" w:hint="eastAsia"/>
          <w:color w:val="000000" w:themeColor="text1"/>
        </w:rPr>
        <w:t>(</w:t>
      </w:r>
      <w:proofErr w:type="spellStart"/>
      <w:r w:rsidR="00B034C0" w:rsidRPr="00775258">
        <w:rPr>
          <w:rFonts w:ascii="Times New Roman" w:eastAsiaTheme="minorEastAsia" w:hAnsi="Times New Roman" w:cs="Times New Roman" w:hint="eastAsia"/>
          <w:color w:val="000000" w:themeColor="text1"/>
        </w:rPr>
        <w:t>Friedlingstein</w:t>
      </w:r>
      <w:proofErr w:type="spellEnd"/>
      <w:r w:rsidR="00B034C0" w:rsidRPr="00775258">
        <w:rPr>
          <w:rFonts w:ascii="Times New Roman" w:eastAsiaTheme="minorEastAsia" w:hAnsi="Times New Roman" w:cs="Times New Roman" w:hint="eastAsia"/>
          <w:color w:val="000000" w:themeColor="text1"/>
        </w:rPr>
        <w:t xml:space="preserve"> et al., 202</w:t>
      </w:r>
      <w:r w:rsidR="00FC0498">
        <w:rPr>
          <w:rFonts w:ascii="Times New Roman" w:eastAsiaTheme="minorEastAsia" w:hAnsi="Times New Roman" w:cs="Times New Roman" w:hint="eastAsia"/>
          <w:color w:val="000000" w:themeColor="text1"/>
        </w:rPr>
        <w:t>5</w:t>
      </w:r>
      <w:r w:rsidR="00B034C0" w:rsidRPr="00775258">
        <w:rPr>
          <w:rFonts w:ascii="Times New Roman" w:eastAsiaTheme="minorEastAsia" w:hAnsi="Times New Roman" w:cs="Times New Roman" w:hint="eastAsia"/>
          <w:color w:val="000000" w:themeColor="text1"/>
        </w:rPr>
        <w:t>)</w:t>
      </w:r>
      <w:r w:rsidR="00C97B33" w:rsidRPr="00775258">
        <w:rPr>
          <w:rFonts w:ascii="Times New Roman" w:eastAsiaTheme="minorEastAsia" w:hAnsi="Times New Roman" w:cs="Times New Roman" w:hint="eastAsia"/>
          <w:color w:val="000000" w:themeColor="text1"/>
        </w:rPr>
        <w:t>.</w:t>
      </w:r>
      <w:r w:rsidR="00C97B33" w:rsidRPr="00775258">
        <w:rPr>
          <w:rFonts w:ascii="Times New Roman" w:eastAsiaTheme="minorEastAsia" w:hAnsi="Times New Roman" w:cs="Times New Roman"/>
          <w:color w:val="000000" w:themeColor="text1"/>
        </w:rPr>
        <w:t xml:space="preserve"> </w:t>
      </w:r>
      <w:r w:rsidR="00C97B33" w:rsidRPr="00775258">
        <w:rPr>
          <w:rFonts w:ascii="Times New Roman" w:eastAsiaTheme="minorEastAsia" w:hAnsi="Times New Roman" w:cs="Times New Roman" w:hint="eastAsia"/>
          <w:color w:val="000000" w:themeColor="text1"/>
        </w:rPr>
        <w:t>T</w:t>
      </w:r>
      <w:r w:rsidR="00C97B33" w:rsidRPr="00775258">
        <w:rPr>
          <w:rFonts w:ascii="Times New Roman" w:eastAsiaTheme="minorEastAsia" w:hAnsi="Times New Roman" w:cs="Times New Roman"/>
          <w:color w:val="000000" w:themeColor="text1"/>
        </w:rPr>
        <w:t xml:space="preserve">his </w:t>
      </w:r>
      <w:r w:rsidR="00C97B33" w:rsidRPr="00775258">
        <w:rPr>
          <w:rFonts w:ascii="Times New Roman" w:eastAsiaTheme="minorEastAsia" w:hAnsi="Times New Roman" w:cs="Times New Roman" w:hint="eastAsia"/>
          <w:color w:val="000000" w:themeColor="text1"/>
        </w:rPr>
        <w:t xml:space="preserve">natural and </w:t>
      </w:r>
      <w:r w:rsidRPr="00775258">
        <w:rPr>
          <w:rFonts w:ascii="Times New Roman" w:eastAsiaTheme="minorEastAsia" w:hAnsi="Times New Roman" w:cs="Times New Roman"/>
          <w:color w:val="000000" w:themeColor="text1"/>
        </w:rPr>
        <w:t>stable "anthropogenic sink" supports IPCC AR6 accounting, enhances GCB completeness, and facilitates global carbon neutrality.</w:t>
      </w:r>
    </w:p>
    <w:p w14:paraId="613E954E" w14:textId="4BBB74EA" w:rsidR="009D45C9" w:rsidRPr="00775258" w:rsidRDefault="009D45C9" w:rsidP="009D45C9">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lastRenderedPageBreak/>
        <w:t>LSS exhibited the highest carbon uptake, with a cumulative absorption of 2</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66 </w:t>
      </w:r>
      <w:r w:rsidR="00DF174C" w:rsidRPr="00775258">
        <w:rPr>
          <w:rFonts w:ascii="Times New Roman" w:eastAsiaTheme="minorEastAsia" w:hAnsi="Times New Roman" w:cs="Times New Roman" w:hint="eastAsia"/>
          <w:color w:val="000000" w:themeColor="text1"/>
        </w:rPr>
        <w:t>G</w:t>
      </w:r>
      <w:r w:rsidR="00DF174C" w:rsidRPr="00775258">
        <w:rPr>
          <w:rFonts w:ascii="Times New Roman" w:eastAsiaTheme="minorEastAsia" w:hAnsi="Times New Roman" w:cs="Times New Roman"/>
          <w:color w:val="000000" w:themeColor="text1"/>
        </w:rPr>
        <w:t xml:space="preserve">t </w:t>
      </w:r>
      <w:r w:rsidRPr="00775258">
        <w:rPr>
          <w:rFonts w:ascii="Times New Roman" w:eastAsiaTheme="minorEastAsia" w:hAnsi="Times New Roman" w:cs="Times New Roman"/>
          <w:color w:val="000000" w:themeColor="text1"/>
        </w:rPr>
        <w:t>CO₂ (95% CI: 1</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81–3</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6</w:t>
      </w:r>
      <w:r w:rsidR="00DF174C" w:rsidRPr="00775258">
        <w:rPr>
          <w:rFonts w:ascii="Times New Roman" w:eastAsiaTheme="minorEastAsia" w:hAnsi="Times New Roman" w:cs="Times New Roman" w:hint="eastAsia"/>
          <w:color w:val="000000" w:themeColor="text1"/>
        </w:rPr>
        <w:t>7</w:t>
      </w:r>
      <w:r w:rsidRPr="00775258">
        <w:rPr>
          <w:rFonts w:ascii="Times New Roman" w:eastAsiaTheme="minorEastAsia" w:hAnsi="Times New Roman" w:cs="Times New Roman"/>
          <w:color w:val="000000" w:themeColor="text1"/>
        </w:rPr>
        <w:t>), accounting for 36.53% of the total (Fig. 3d)</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DF174C" w:rsidRPr="00775258">
        <w:rPr>
          <w:rFonts w:ascii="Times New Roman" w:eastAsiaTheme="minorEastAsia" w:hAnsi="Times New Roman" w:cs="Times New Roman" w:hint="eastAsia"/>
          <w:color w:val="000000" w:themeColor="text1"/>
        </w:rPr>
        <w:t>I</w:t>
      </w:r>
      <w:r w:rsidR="00DF174C" w:rsidRPr="00775258">
        <w:rPr>
          <w:rFonts w:ascii="Times New Roman" w:eastAsiaTheme="minorEastAsia" w:hAnsi="Times New Roman" w:cs="Times New Roman"/>
          <w:color w:val="000000" w:themeColor="text1"/>
        </w:rPr>
        <w:t xml:space="preserve">ts </w:t>
      </w:r>
      <w:r w:rsidRPr="00775258">
        <w:rPr>
          <w:rFonts w:ascii="Times New Roman" w:eastAsiaTheme="minorEastAsia" w:hAnsi="Times New Roman" w:cs="Times New Roman"/>
          <w:color w:val="000000" w:themeColor="text1"/>
        </w:rPr>
        <w:t>annual uptake reached 59.20</w:t>
      </w:r>
      <w:bookmarkStart w:id="25" w:name="OLE_LINK25"/>
      <w:r w:rsidRPr="00775258">
        <w:rPr>
          <w:rFonts w:ascii="Times New Roman" w:eastAsiaTheme="minorEastAsia" w:hAnsi="Times New Roman" w:cs="Times New Roman"/>
          <w:color w:val="000000" w:themeColor="text1"/>
        </w:rPr>
        <w:t xml:space="preserve"> Mt</w:t>
      </w:r>
      <w:bookmarkEnd w:id="25"/>
      <w:r w:rsidRPr="00775258">
        <w:rPr>
          <w:rFonts w:ascii="Times New Roman" w:eastAsiaTheme="minorEastAsia" w:hAnsi="Times New Roman" w:cs="Times New Roman"/>
          <w:color w:val="000000" w:themeColor="text1"/>
        </w:rPr>
        <w:t xml:space="preserve"> CO₂ yr⁻¹ (95% CI: 41.89–78.94) in 2024. MOR followed in second place, contributing a cumulative carbon sink of 1</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36</w:t>
      </w:r>
      <w:r w:rsidR="00DF174C"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t CO₂ (18.66%) (Fig. 3d). SS and BFS ranked third and fourth, respectively: SS accumulated 1</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29</w:t>
      </w:r>
      <w:r w:rsidR="00DF174C"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 xml:space="preserve">t CO₂ (17.73%), while BFS—notably a material newly incorporated into this study—achieved a substantial cumulative uptake of 934.83 </w:t>
      </w:r>
      <w:bookmarkStart w:id="26" w:name="OLE_LINK26"/>
      <w:r w:rsidRPr="00775258">
        <w:rPr>
          <w:rFonts w:ascii="Times New Roman" w:eastAsiaTheme="minorEastAsia" w:hAnsi="Times New Roman" w:cs="Times New Roman"/>
          <w:color w:val="000000" w:themeColor="text1"/>
        </w:rPr>
        <w:t xml:space="preserve">Mt </w:t>
      </w:r>
      <w:bookmarkEnd w:id="26"/>
      <w:r w:rsidRPr="00775258">
        <w:rPr>
          <w:rFonts w:ascii="Times New Roman" w:eastAsiaTheme="minorEastAsia" w:hAnsi="Times New Roman" w:cs="Times New Roman"/>
          <w:color w:val="000000" w:themeColor="text1"/>
        </w:rPr>
        <w:t>CO₂ (95% CI: 678.30–1247.10), accounting for 12.83%. Collectively, these four materials contributed 87.47% (7</w:t>
      </w:r>
      <w:r w:rsidR="00DF174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25</w:t>
      </w:r>
      <w:r w:rsidR="00DF174C"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t CO₂) of the global lime carbon</w:t>
      </w:r>
      <w:r w:rsidR="00DF174C"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In contrast, other materials such as CS, LKD, and PCC made smaller contributions due to their limited production volumes</w:t>
      </w:r>
      <w:r w:rsidRPr="00775258">
        <w:rPr>
          <w:rFonts w:ascii="Times New Roman" w:eastAsiaTheme="minorEastAsia" w:hAnsi="Times New Roman" w:cs="Times New Roman" w:hint="eastAsia"/>
          <w:color w:val="000000" w:themeColor="text1"/>
        </w:rPr>
        <w:t>.</w:t>
      </w:r>
    </w:p>
    <w:p w14:paraId="315DEE32" w14:textId="44473A26" w:rsidR="000414C6" w:rsidRPr="00BE484A" w:rsidRDefault="00B122E0" w:rsidP="000414C6">
      <w:pPr>
        <w:spacing w:after="0" w:line="240" w:lineRule="auto"/>
        <w:jc w:val="both"/>
        <w:rPr>
          <w:rFonts w:ascii="Times New Roman" w:eastAsiaTheme="minorEastAsia" w:hAnsi="Times New Roman" w:cs="Times New Roman"/>
        </w:rPr>
      </w:pPr>
      <w:r>
        <w:rPr>
          <w:rFonts w:ascii="Times New Roman" w:eastAsiaTheme="minorEastAsia" w:hAnsi="Times New Roman" w:cs="Times New Roman" w:hint="eastAsia"/>
          <w:noProof/>
        </w:rPr>
        <w:drawing>
          <wp:inline distT="0" distB="0" distL="0" distR="0" wp14:anchorId="7B8E97E0" wp14:editId="5673CC3E">
            <wp:extent cx="5274310" cy="3409315"/>
            <wp:effectExtent l="0" t="0" r="2540" b="635"/>
            <wp:docPr id="14495199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519992" name="图片 1449519992"/>
                    <pic:cNvPicPr/>
                  </pic:nvPicPr>
                  <pic:blipFill>
                    <a:blip r:embed="rId13"/>
                    <a:stretch>
                      <a:fillRect/>
                    </a:stretch>
                  </pic:blipFill>
                  <pic:spPr>
                    <a:xfrm>
                      <a:off x="0" y="0"/>
                      <a:ext cx="5274310" cy="3409315"/>
                    </a:xfrm>
                    <a:prstGeom prst="rect">
                      <a:avLst/>
                    </a:prstGeom>
                  </pic:spPr>
                </pic:pic>
              </a:graphicData>
            </a:graphic>
          </wp:inline>
        </w:drawing>
      </w:r>
    </w:p>
    <w:p w14:paraId="6A393F6A" w14:textId="4E620758" w:rsidR="000414C6" w:rsidRPr="00BE484A" w:rsidRDefault="00903C34" w:rsidP="00A43AA7">
      <w:pPr>
        <w:spacing w:after="0" w:line="240" w:lineRule="auto"/>
        <w:ind w:firstLineChars="200" w:firstLine="400"/>
        <w:jc w:val="both"/>
        <w:rPr>
          <w:rFonts w:ascii="Times New Roman" w:eastAsiaTheme="minorEastAsia" w:hAnsi="Times New Roman" w:cs="Times New Roman"/>
        </w:rPr>
      </w:pPr>
      <w:r w:rsidRPr="00BE484A">
        <w:rPr>
          <w:rFonts w:ascii="Times New Roman" w:hAnsi="Times New Roman" w:cs="Times New Roman"/>
          <w:sz w:val="20"/>
          <w:szCs w:val="20"/>
        </w:rPr>
        <w:t>Fig3</w:t>
      </w:r>
      <w:r w:rsidRPr="00BE484A">
        <w:rPr>
          <w:rFonts w:ascii="Times New Roman" w:hAnsi="Times New Roman" w:cs="Times New Roman" w:hint="eastAsia"/>
          <w:sz w:val="20"/>
          <w:szCs w:val="20"/>
        </w:rPr>
        <w:t>.</w:t>
      </w:r>
      <w:r w:rsidR="004557F4">
        <w:rPr>
          <w:rFonts w:ascii="Times New Roman" w:eastAsiaTheme="minorEastAsia" w:hAnsi="Times New Roman" w:cs="Times New Roman" w:hint="eastAsia"/>
          <w:sz w:val="20"/>
          <w:szCs w:val="20"/>
        </w:rPr>
        <w:t xml:space="preserve"> </w:t>
      </w:r>
      <w:r w:rsidR="003619BC">
        <w:rPr>
          <w:rFonts w:ascii="Times New Roman" w:eastAsiaTheme="minorEastAsia" w:hAnsi="Times New Roman" w:cs="Times New Roman" w:hint="eastAsia"/>
          <w:sz w:val="20"/>
          <w:szCs w:val="20"/>
        </w:rPr>
        <w:t>(a)</w:t>
      </w:r>
      <w:r w:rsidR="00A43AA7" w:rsidRPr="00A43AA7">
        <w:t xml:space="preserve"> </w:t>
      </w:r>
      <w:r w:rsidR="00A43AA7" w:rsidRPr="00A43AA7">
        <w:rPr>
          <w:rFonts w:ascii="Times New Roman" w:eastAsiaTheme="minorEastAsia" w:hAnsi="Times New Roman" w:cs="Times New Roman"/>
          <w:sz w:val="20"/>
          <w:szCs w:val="20"/>
        </w:rPr>
        <w:t>Global annual</w:t>
      </w:r>
      <w:r w:rsidR="00DB550D" w:rsidRPr="00DB550D">
        <w:rPr>
          <w:rFonts w:ascii="Times New Roman" w:eastAsiaTheme="minorEastAsia" w:hAnsi="Times New Roman" w:cs="Times New Roman" w:hint="eastAsia"/>
          <w:sz w:val="20"/>
          <w:szCs w:val="20"/>
        </w:rPr>
        <w:t xml:space="preserve"> </w:t>
      </w:r>
      <w:r w:rsidR="00DB550D">
        <w:rPr>
          <w:rFonts w:ascii="Times New Roman" w:eastAsiaTheme="minorEastAsia" w:hAnsi="Times New Roman" w:cs="Times New Roman" w:hint="eastAsia"/>
          <w:sz w:val="20"/>
          <w:szCs w:val="20"/>
        </w:rPr>
        <w:t>lime</w:t>
      </w:r>
      <w:r w:rsidR="00A43AA7" w:rsidRPr="00A43AA7">
        <w:rPr>
          <w:rFonts w:ascii="Times New Roman" w:eastAsiaTheme="minorEastAsia" w:hAnsi="Times New Roman" w:cs="Times New Roman"/>
          <w:sz w:val="20"/>
          <w:szCs w:val="20"/>
        </w:rPr>
        <w:t xml:space="preserve"> </w:t>
      </w:r>
      <w:bookmarkStart w:id="27" w:name="OLE_LINK23"/>
      <w:r w:rsidR="00A43AA7" w:rsidRPr="00A43AA7">
        <w:rPr>
          <w:rFonts w:ascii="Times New Roman" w:eastAsiaTheme="minorEastAsia" w:hAnsi="Times New Roman" w:cs="Times New Roman"/>
          <w:sz w:val="20"/>
          <w:szCs w:val="20"/>
        </w:rPr>
        <w:t>process</w:t>
      </w:r>
      <w:bookmarkEnd w:id="27"/>
      <w:r w:rsidR="00A43AA7" w:rsidRPr="00A43AA7">
        <w:rPr>
          <w:rFonts w:ascii="Times New Roman" w:eastAsiaTheme="minorEastAsia" w:hAnsi="Times New Roman" w:cs="Times New Roman"/>
          <w:sz w:val="20"/>
          <w:szCs w:val="20"/>
        </w:rPr>
        <w:t xml:space="preserve"> CO</w:t>
      </w:r>
      <w:r w:rsidR="00A43AA7" w:rsidRPr="00EE782E">
        <w:rPr>
          <w:rFonts w:ascii="Times New Roman" w:eastAsiaTheme="minorEastAsia" w:hAnsi="Times New Roman" w:cs="Times New Roman"/>
          <w:sz w:val="20"/>
          <w:szCs w:val="20"/>
          <w:vertAlign w:val="subscript"/>
        </w:rPr>
        <w:t>2</w:t>
      </w:r>
      <w:r w:rsidR="00A43AA7" w:rsidRPr="00A43AA7">
        <w:rPr>
          <w:rFonts w:ascii="Times New Roman" w:eastAsiaTheme="minorEastAsia" w:hAnsi="Times New Roman" w:cs="Times New Roman"/>
          <w:sz w:val="20"/>
          <w:szCs w:val="20"/>
        </w:rPr>
        <w:t xml:space="preserve"> emission and </w:t>
      </w:r>
      <w:r w:rsidR="00DB550D">
        <w:rPr>
          <w:rFonts w:ascii="Times New Roman" w:eastAsiaTheme="minorEastAsia" w:hAnsi="Times New Roman" w:cs="Times New Roman" w:hint="eastAsia"/>
          <w:sz w:val="20"/>
          <w:szCs w:val="20"/>
        </w:rPr>
        <w:t>carbonation sink</w:t>
      </w:r>
      <w:r w:rsidR="003619BC">
        <w:rPr>
          <w:rFonts w:ascii="Times New Roman" w:eastAsiaTheme="minorEastAsia" w:hAnsi="Times New Roman" w:cs="Times New Roman" w:hint="eastAsia"/>
          <w:sz w:val="20"/>
          <w:szCs w:val="20"/>
        </w:rPr>
        <w:t>;(b)</w:t>
      </w:r>
      <w:r w:rsidR="00A43AA7" w:rsidRPr="00A43AA7">
        <w:rPr>
          <w:rFonts w:ascii="Times New Roman" w:eastAsiaTheme="minorEastAsia" w:hAnsi="Times New Roman" w:cs="Times New Roman"/>
          <w:sz w:val="20"/>
          <w:szCs w:val="20"/>
        </w:rPr>
        <w:t xml:space="preserve"> Carbon offset level (</w:t>
      </w:r>
      <w:r w:rsidR="00DB550D" w:rsidRPr="00DB550D">
        <w:rPr>
          <w:rFonts w:ascii="Times New Roman" w:eastAsiaTheme="minorEastAsia" w:hAnsi="Times New Roman" w:cs="Times New Roman"/>
          <w:sz w:val="20"/>
          <w:szCs w:val="20"/>
        </w:rPr>
        <w:t>ratio</w:t>
      </w:r>
      <w:r w:rsidR="00A43AA7" w:rsidRPr="00A43AA7">
        <w:rPr>
          <w:rFonts w:ascii="Times New Roman" w:eastAsiaTheme="minorEastAsia" w:hAnsi="Times New Roman" w:cs="Times New Roman"/>
          <w:sz w:val="20"/>
          <w:szCs w:val="20"/>
        </w:rPr>
        <w:t xml:space="preserve"> of </w:t>
      </w:r>
      <w:r w:rsidR="00DB550D">
        <w:rPr>
          <w:rFonts w:ascii="Times New Roman" w:eastAsiaTheme="minorEastAsia" w:hAnsi="Times New Roman" w:cs="Times New Roman" w:hint="eastAsia"/>
          <w:sz w:val="20"/>
          <w:szCs w:val="20"/>
        </w:rPr>
        <w:t>carbonation sink</w:t>
      </w:r>
      <w:r w:rsidR="00DB550D" w:rsidRPr="00A43AA7">
        <w:rPr>
          <w:rFonts w:ascii="Times New Roman" w:eastAsiaTheme="minorEastAsia" w:hAnsi="Times New Roman" w:cs="Times New Roman"/>
          <w:sz w:val="20"/>
          <w:szCs w:val="20"/>
        </w:rPr>
        <w:t xml:space="preserve"> to process </w:t>
      </w:r>
      <w:r w:rsidR="00A43AA7" w:rsidRPr="00A43AA7">
        <w:rPr>
          <w:rFonts w:ascii="Times New Roman" w:eastAsiaTheme="minorEastAsia" w:hAnsi="Times New Roman" w:cs="Times New Roman"/>
          <w:sz w:val="20"/>
          <w:szCs w:val="20"/>
        </w:rPr>
        <w:t>CO</w:t>
      </w:r>
      <w:r w:rsidR="00A43AA7" w:rsidRPr="003616BD">
        <w:rPr>
          <w:rFonts w:ascii="Times New Roman" w:eastAsiaTheme="minorEastAsia" w:hAnsi="Times New Roman" w:cs="Times New Roman"/>
          <w:sz w:val="20"/>
          <w:szCs w:val="20"/>
          <w:vertAlign w:val="subscript"/>
        </w:rPr>
        <w:t xml:space="preserve">2 </w:t>
      </w:r>
      <w:r w:rsidR="00A43AA7" w:rsidRPr="00A43AA7">
        <w:rPr>
          <w:rFonts w:ascii="Times New Roman" w:eastAsiaTheme="minorEastAsia" w:hAnsi="Times New Roman" w:cs="Times New Roman"/>
          <w:sz w:val="20"/>
          <w:szCs w:val="20"/>
        </w:rPr>
        <w:t>emission)</w:t>
      </w:r>
      <w:r w:rsidR="003619BC">
        <w:rPr>
          <w:rFonts w:ascii="Times New Roman" w:eastAsiaTheme="minorEastAsia" w:hAnsi="Times New Roman" w:cs="Times New Roman" w:hint="eastAsia"/>
          <w:sz w:val="20"/>
          <w:szCs w:val="20"/>
        </w:rPr>
        <w:t>;</w:t>
      </w:r>
      <w:r w:rsidRPr="00BE484A">
        <w:rPr>
          <w:rFonts w:ascii="Times New Roman" w:hAnsi="Times New Roman" w:cs="Times New Roman"/>
          <w:sz w:val="20"/>
          <w:szCs w:val="20"/>
        </w:rPr>
        <w:t xml:space="preserve"> (</w:t>
      </w:r>
      <w:r w:rsidR="003619BC">
        <w:rPr>
          <w:rFonts w:ascii="Times New Roman" w:eastAsiaTheme="minorEastAsia" w:hAnsi="Times New Roman" w:cs="Times New Roman" w:hint="eastAsia"/>
          <w:sz w:val="20"/>
          <w:szCs w:val="20"/>
        </w:rPr>
        <w:t>c</w:t>
      </w:r>
      <w:r w:rsidRPr="00BE484A">
        <w:rPr>
          <w:rFonts w:ascii="Times New Roman" w:hAnsi="Times New Roman" w:cs="Times New Roman"/>
          <w:sz w:val="20"/>
          <w:szCs w:val="20"/>
        </w:rPr>
        <w:t xml:space="preserve">) Annual </w:t>
      </w:r>
      <w:r w:rsidR="00DB550D">
        <w:rPr>
          <w:rFonts w:ascii="Times New Roman" w:eastAsiaTheme="minorEastAsia" w:hAnsi="Times New Roman" w:cs="Times New Roman" w:hint="eastAsia"/>
          <w:sz w:val="20"/>
          <w:szCs w:val="20"/>
        </w:rPr>
        <w:t>carbonation sink</w:t>
      </w:r>
      <w:r w:rsidRPr="00BE484A">
        <w:rPr>
          <w:rFonts w:ascii="Times New Roman" w:hAnsi="Times New Roman" w:cs="Times New Roman"/>
          <w:sz w:val="20"/>
          <w:szCs w:val="20"/>
        </w:rPr>
        <w:t xml:space="preserve"> of lime materials by country and region; (</w:t>
      </w:r>
      <w:r w:rsidR="003619BC">
        <w:rPr>
          <w:rFonts w:ascii="Times New Roman" w:eastAsiaTheme="minorEastAsia" w:hAnsi="Times New Roman" w:cs="Times New Roman" w:hint="eastAsia"/>
          <w:sz w:val="20"/>
          <w:szCs w:val="20"/>
        </w:rPr>
        <w:t>d</w:t>
      </w:r>
      <w:r w:rsidRPr="00BE484A">
        <w:rPr>
          <w:rFonts w:ascii="Times New Roman" w:hAnsi="Times New Roman" w:cs="Times New Roman"/>
          <w:sz w:val="20"/>
          <w:szCs w:val="20"/>
        </w:rPr>
        <w:t xml:space="preserve">) Annual </w:t>
      </w:r>
      <w:r w:rsidR="00E71B03" w:rsidRPr="00ED3A80">
        <w:rPr>
          <w:rFonts w:ascii="Times New Roman" w:eastAsiaTheme="minorEastAsia" w:hAnsi="Times New Roman" w:cs="Times New Roman" w:hint="eastAsia"/>
          <w:sz w:val="20"/>
          <w:szCs w:val="20"/>
        </w:rPr>
        <w:t>carbonation</w:t>
      </w:r>
      <w:r w:rsidR="00E71B03">
        <w:rPr>
          <w:rFonts w:ascii="Times New Roman" w:eastAsiaTheme="minorEastAsia" w:hAnsi="Times New Roman" w:cs="Times New Roman" w:hint="eastAsia"/>
          <w:sz w:val="20"/>
          <w:szCs w:val="20"/>
        </w:rPr>
        <w:t xml:space="preserve"> sink</w:t>
      </w:r>
      <w:r w:rsidRPr="00BE484A">
        <w:rPr>
          <w:rFonts w:ascii="Times New Roman" w:hAnsi="Times New Roman" w:cs="Times New Roman"/>
          <w:sz w:val="20"/>
          <w:szCs w:val="20"/>
        </w:rPr>
        <w:t xml:space="preserve"> of different lime materials</w:t>
      </w:r>
    </w:p>
    <w:p w14:paraId="0917C9BF" w14:textId="7FF04E53" w:rsidR="00521490" w:rsidRPr="00775258" w:rsidRDefault="00521490" w:rsidP="005F63A1">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China</w:t>
      </w:r>
      <w:r w:rsidR="00260B0D">
        <w:rPr>
          <w:rFonts w:ascii="Times New Roman" w:eastAsiaTheme="minorEastAsia" w:hAnsi="Times New Roman" w:cs="Times New Roman"/>
        </w:rPr>
        <w:t>’</w:t>
      </w:r>
      <w:r w:rsidRPr="00BE484A">
        <w:rPr>
          <w:rFonts w:ascii="Times New Roman" w:eastAsiaTheme="minorEastAsia" w:hAnsi="Times New Roman" w:cs="Times New Roman"/>
        </w:rPr>
        <w:t>s lime carbon</w:t>
      </w:r>
      <w:r w:rsidR="000B098D" w:rsidRPr="00BE484A">
        <w:rPr>
          <w:rFonts w:ascii="Times New Roman" w:eastAsiaTheme="minorEastAsia" w:hAnsi="Times New Roman" w:cs="Times New Roman" w:hint="eastAsia"/>
        </w:rPr>
        <w:t>ation sink</w:t>
      </w:r>
      <w:r w:rsidR="00953010">
        <w:rPr>
          <w:rFonts w:ascii="Times New Roman" w:eastAsiaTheme="minorEastAsia" w:hAnsi="Times New Roman" w:cs="Times New Roman" w:hint="eastAsia"/>
        </w:rPr>
        <w:t xml:space="preserve"> was</w:t>
      </w:r>
      <w:r w:rsidRPr="00BE484A">
        <w:rPr>
          <w:rFonts w:ascii="Times New Roman" w:eastAsiaTheme="minorEastAsia" w:hAnsi="Times New Roman" w:cs="Times New Roman"/>
        </w:rPr>
        <w:t xml:space="preserve"> increasing from 29.6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(95% CI: 2.82–59.84) in 1930 to 121.27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(95% CI: 88.13–160.49) in 2024. Cumulative uptake reached 4</w:t>
      </w:r>
      <w:r w:rsidR="00953010">
        <w:rPr>
          <w:rFonts w:ascii="Times New Roman" w:eastAsiaTheme="minorEastAsia" w:hAnsi="Times New Roman" w:cs="Times New Roman" w:hint="eastAsia"/>
        </w:rPr>
        <w:t>.</w:t>
      </w:r>
      <w:r w:rsidRPr="00BE484A">
        <w:rPr>
          <w:rFonts w:ascii="Times New Roman" w:eastAsiaTheme="minorEastAsia" w:hAnsi="Times New Roman" w:cs="Times New Roman"/>
        </w:rPr>
        <w:t>21</w:t>
      </w:r>
      <w:r w:rsidR="00953010">
        <w:rPr>
          <w:rFonts w:ascii="Times New Roman" w:eastAsiaTheme="minorEastAsia" w:hAnsi="Times New Roman" w:cs="Times New Roman" w:hint="eastAsia"/>
        </w:rPr>
        <w:t xml:space="preserve"> </w:t>
      </w:r>
      <w:bookmarkStart w:id="28" w:name="OLE_LINK6"/>
      <w:r w:rsidR="00953010">
        <w:rPr>
          <w:rFonts w:ascii="Times New Roman" w:eastAsiaTheme="minorEastAsia" w:hAnsi="Times New Roman" w:cs="Times New Roman" w:hint="eastAsia"/>
        </w:rPr>
        <w:t>G</w:t>
      </w:r>
      <w:r w:rsidRPr="00BE484A">
        <w:rPr>
          <w:rFonts w:ascii="Times New Roman" w:eastAsiaTheme="minorEastAsia" w:hAnsi="Times New Roman" w:cs="Times New Roman"/>
        </w:rPr>
        <w:t>t</w:t>
      </w:r>
      <w:bookmarkEnd w:id="28"/>
      <w:r w:rsidRPr="00BE484A">
        <w:rPr>
          <w:rFonts w:ascii="Times New Roman" w:eastAsiaTheme="minorEastAsia" w:hAnsi="Times New Roman" w:cs="Times New Roman"/>
        </w:rPr>
        <w:t xml:space="preserve">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(95% CI: 2</w:t>
      </w:r>
      <w:r w:rsidR="00953010">
        <w:rPr>
          <w:rFonts w:ascii="Times New Roman" w:eastAsiaTheme="minorEastAsia" w:hAnsi="Times New Roman" w:cs="Times New Roman" w:hint="eastAsia"/>
        </w:rPr>
        <w:t>.</w:t>
      </w:r>
      <w:r w:rsidRPr="00BE484A">
        <w:rPr>
          <w:rFonts w:ascii="Times New Roman" w:eastAsiaTheme="minorEastAsia" w:hAnsi="Times New Roman" w:cs="Times New Roman"/>
        </w:rPr>
        <w:t>75–6</w:t>
      </w:r>
      <w:r w:rsidR="00953010">
        <w:rPr>
          <w:rFonts w:ascii="Times New Roman" w:eastAsiaTheme="minorEastAsia" w:hAnsi="Times New Roman" w:cs="Times New Roman" w:hint="eastAsia"/>
        </w:rPr>
        <w:t>.</w:t>
      </w:r>
      <w:r w:rsidRPr="00BE484A">
        <w:rPr>
          <w:rFonts w:ascii="Times New Roman" w:eastAsiaTheme="minorEastAsia" w:hAnsi="Times New Roman" w:cs="Times New Roman"/>
        </w:rPr>
        <w:t>0</w:t>
      </w:r>
      <w:r w:rsidR="00953010">
        <w:rPr>
          <w:rFonts w:ascii="Times New Roman" w:eastAsiaTheme="minorEastAsia" w:hAnsi="Times New Roman" w:cs="Times New Roman" w:hint="eastAsia"/>
        </w:rPr>
        <w:t>1 G</w:t>
      </w:r>
      <w:r w:rsidR="00953010" w:rsidRPr="00BE484A">
        <w:rPr>
          <w:rFonts w:ascii="Times New Roman" w:eastAsiaTheme="minorEastAsia" w:hAnsi="Times New Roman" w:cs="Times New Roman"/>
        </w:rPr>
        <w:t>t</w:t>
      </w:r>
      <w:r w:rsidRPr="00BE484A">
        <w:rPr>
          <w:rFonts w:ascii="Times New Roman" w:eastAsiaTheme="minorEastAsia" w:hAnsi="Times New Roman" w:cs="Times New Roman"/>
        </w:rPr>
        <w:t>), accounting for 57.45% of the global total (Fig. 3</w:t>
      </w:r>
      <w:r w:rsidR="005F63A1">
        <w:rPr>
          <w:rFonts w:ascii="Times New Roman" w:eastAsiaTheme="minorEastAsia" w:hAnsi="Times New Roman" w:cs="Times New Roman" w:hint="eastAsia"/>
        </w:rPr>
        <w:t>c</w:t>
      </w:r>
      <w:r w:rsidRPr="00BE484A">
        <w:rPr>
          <w:rFonts w:ascii="Times New Roman" w:eastAsiaTheme="minorEastAsia" w:hAnsi="Times New Roman" w:cs="Times New Roman"/>
        </w:rPr>
        <w:t xml:space="preserve">), </w:t>
      </w:r>
      <w:r w:rsidR="00260B0D">
        <w:rPr>
          <w:rFonts w:ascii="Times New Roman" w:eastAsiaTheme="minorEastAsia" w:hAnsi="Times New Roman" w:cs="Times New Roman" w:hint="eastAsia"/>
        </w:rPr>
        <w:t xml:space="preserve">which is </w:t>
      </w:r>
      <w:r w:rsidRPr="00BE484A">
        <w:rPr>
          <w:rFonts w:ascii="Times New Roman" w:eastAsiaTheme="minorEastAsia" w:hAnsi="Times New Roman" w:cs="Times New Roman"/>
        </w:rPr>
        <w:t>driven by sustained demand from large-scale construction</w:t>
      </w:r>
      <w:r w:rsidR="00260B0D">
        <w:rPr>
          <w:rFonts w:ascii="Times New Roman" w:eastAsiaTheme="minorEastAsia" w:hAnsi="Times New Roman" w:cs="Times New Roman" w:hint="eastAsia"/>
        </w:rPr>
        <w:t xml:space="preserve"> and iron &amp; steel industries</w:t>
      </w:r>
      <w:r w:rsidRPr="00BE484A">
        <w:rPr>
          <w:rFonts w:ascii="Times New Roman" w:eastAsiaTheme="minorEastAsia" w:hAnsi="Times New Roman" w:cs="Times New Roman"/>
        </w:rPr>
        <w:t>.</w:t>
      </w:r>
      <w:r w:rsidR="00F7511B">
        <w:rPr>
          <w:rFonts w:ascii="Times New Roman" w:eastAsiaTheme="minorEastAsia" w:hAnsi="Times New Roman" w:cs="Times New Roman" w:hint="eastAsia"/>
        </w:rPr>
        <w:t xml:space="preserve"> </w:t>
      </w:r>
      <w:r w:rsidRPr="00BE484A">
        <w:rPr>
          <w:rFonts w:ascii="Times New Roman" w:eastAsiaTheme="minorEastAsia" w:hAnsi="Times New Roman" w:cs="Times New Roman"/>
        </w:rPr>
        <w:t xml:space="preserve">The United States </w:t>
      </w:r>
      <w:r w:rsidR="00953010">
        <w:rPr>
          <w:rFonts w:ascii="Times New Roman" w:eastAsiaTheme="minorEastAsia" w:hAnsi="Times New Roman" w:cs="Times New Roman" w:hint="eastAsia"/>
        </w:rPr>
        <w:t>is</w:t>
      </w:r>
      <w:r w:rsidRPr="00BE484A">
        <w:rPr>
          <w:rFonts w:ascii="Times New Roman" w:eastAsiaTheme="minorEastAsia" w:hAnsi="Times New Roman" w:cs="Times New Roman"/>
        </w:rPr>
        <w:t xml:space="preserve"> the largest contributor among developed nations, with annual </w:t>
      </w:r>
      <w:r w:rsidR="00260B0D">
        <w:rPr>
          <w:rFonts w:ascii="Times New Roman" w:eastAsiaTheme="minorEastAsia" w:hAnsi="Times New Roman" w:cs="Times New Roman" w:hint="eastAsia"/>
        </w:rPr>
        <w:t>lime carbonation sink</w:t>
      </w:r>
      <w:r w:rsidR="00260B0D" w:rsidRPr="00BE484A">
        <w:rPr>
          <w:rFonts w:ascii="Times New Roman" w:eastAsiaTheme="minorEastAsia" w:hAnsi="Times New Roman" w:cs="Times New Roman"/>
        </w:rPr>
        <w:t xml:space="preserve"> </w:t>
      </w:r>
      <w:r w:rsidRPr="00BE484A">
        <w:rPr>
          <w:rFonts w:ascii="Times New Roman" w:eastAsiaTheme="minorEastAsia" w:hAnsi="Times New Roman" w:cs="Times New Roman"/>
        </w:rPr>
        <w:t xml:space="preserve">rising from 1.22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(95% CI: 0.83–1.74) to 5.79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(95% CI: 4.29–7.53). Its cumulative uptake of 625.16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(95% CI: 451.77–839.45) represents 8.52% of the global total. </w:t>
      </w:r>
      <w:r w:rsidR="00260B0D">
        <w:rPr>
          <w:rFonts w:ascii="Times New Roman" w:eastAsiaTheme="minorEastAsia" w:hAnsi="Times New Roman" w:cs="Times New Roman" w:hint="eastAsia"/>
        </w:rPr>
        <w:t>The</w:t>
      </w:r>
      <w:r w:rsidR="00260B0D" w:rsidRPr="00BE484A">
        <w:rPr>
          <w:rFonts w:ascii="Times New Roman" w:eastAsiaTheme="minorEastAsia" w:hAnsi="Times New Roman" w:cs="Times New Roman"/>
        </w:rPr>
        <w:t xml:space="preserve"> </w:t>
      </w:r>
      <w:r w:rsidRPr="00BE484A">
        <w:rPr>
          <w:rFonts w:ascii="Times New Roman" w:eastAsiaTheme="minorEastAsia" w:hAnsi="Times New Roman" w:cs="Times New Roman"/>
        </w:rPr>
        <w:t xml:space="preserve">contributions from Russia (285.67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Germany (193.82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Japan (296.69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Brazil (132.20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and Italy (87.97 Mt </w:t>
      </w:r>
      <w:r w:rsidR="00B446C1" w:rsidRPr="00BE484A">
        <w:rPr>
          <w:rFonts w:ascii="Times New Roman" w:eastAsiaTheme="minorEastAsia" w:hAnsi="Times New Roman" w:cs="Times New Roman"/>
        </w:rPr>
        <w:t>CO</w:t>
      </w:r>
      <w:r w:rsidR="00B446C1"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accounted for 3.89%, </w:t>
      </w:r>
      <w:r w:rsidRPr="00775258">
        <w:rPr>
          <w:rFonts w:ascii="Times New Roman" w:eastAsiaTheme="minorEastAsia" w:hAnsi="Times New Roman" w:cs="Times New Roman"/>
        </w:rPr>
        <w:t>2.64%, 4.05%, 1.80%, and 1.19%, respectively (Fig. 3</w:t>
      </w:r>
      <w:r w:rsidR="005F63A1" w:rsidRPr="00775258">
        <w:rPr>
          <w:rFonts w:ascii="Times New Roman" w:eastAsiaTheme="minorEastAsia" w:hAnsi="Times New Roman" w:cs="Times New Roman" w:hint="eastAsia"/>
        </w:rPr>
        <w:t>c</w:t>
      </w:r>
      <w:r w:rsidRPr="00775258">
        <w:rPr>
          <w:rFonts w:ascii="Times New Roman" w:eastAsiaTheme="minorEastAsia" w:hAnsi="Times New Roman" w:cs="Times New Roman"/>
        </w:rPr>
        <w:t xml:space="preserve">). In contrast, France, the </w:t>
      </w:r>
      <w:r w:rsidR="003D2849" w:rsidRPr="00775258">
        <w:rPr>
          <w:rFonts w:ascii="Times New Roman" w:eastAsiaTheme="minorEastAsia" w:hAnsi="Times New Roman" w:cs="Times New Roman"/>
        </w:rPr>
        <w:t xml:space="preserve">United </w:t>
      </w:r>
      <w:r w:rsidR="003D2849" w:rsidRPr="00775258">
        <w:rPr>
          <w:rFonts w:ascii="Times New Roman" w:eastAsiaTheme="minorEastAsia" w:hAnsi="Times New Roman" w:cs="Times New Roman" w:hint="eastAsia"/>
        </w:rPr>
        <w:t>Kingdom</w:t>
      </w:r>
      <w:r w:rsidRPr="00775258">
        <w:rPr>
          <w:rFonts w:ascii="Times New Roman" w:eastAsiaTheme="minorEastAsia" w:hAnsi="Times New Roman" w:cs="Times New Roman"/>
        </w:rPr>
        <w:t>, Australia, and Canada each contributed less than 1%, directly reflecting their limited lime production.</w:t>
      </w:r>
    </w:p>
    <w:p w14:paraId="7E5DDE76" w14:textId="40F9C7B4" w:rsidR="00BB0A01" w:rsidRPr="00775258" w:rsidRDefault="00BB0A01" w:rsidP="00BB0A01">
      <w:pPr>
        <w:spacing w:after="0" w:line="240" w:lineRule="auto"/>
        <w:jc w:val="both"/>
        <w:rPr>
          <w:rFonts w:ascii="Times New Roman" w:eastAsiaTheme="minorEastAsia" w:hAnsi="Times New Roman" w:cs="Times New Roman"/>
          <w:b/>
          <w:bCs/>
        </w:rPr>
      </w:pPr>
      <w:r w:rsidRPr="00775258">
        <w:rPr>
          <w:rFonts w:ascii="Times New Roman" w:eastAsiaTheme="minorEastAsia" w:hAnsi="Times New Roman" w:cs="Times New Roman"/>
          <w:b/>
          <w:bCs/>
        </w:rPr>
        <w:lastRenderedPageBreak/>
        <w:t xml:space="preserve">3.3 Global </w:t>
      </w:r>
      <w:r w:rsidR="0044381D" w:rsidRPr="00775258">
        <w:rPr>
          <w:rFonts w:ascii="Times New Roman" w:eastAsiaTheme="minorEastAsia" w:hAnsi="Times New Roman" w:cs="Times New Roman" w:hint="eastAsia"/>
          <w:b/>
          <w:bCs/>
        </w:rPr>
        <w:t xml:space="preserve">Lime </w:t>
      </w:r>
      <w:r w:rsidRPr="00775258">
        <w:rPr>
          <w:rFonts w:ascii="Times New Roman" w:eastAsiaTheme="minorEastAsia" w:hAnsi="Times New Roman" w:cs="Times New Roman"/>
          <w:b/>
          <w:bCs/>
        </w:rPr>
        <w:t>Carbon</w:t>
      </w:r>
      <w:r w:rsidR="0044381D" w:rsidRPr="00775258">
        <w:rPr>
          <w:rFonts w:ascii="Times New Roman" w:eastAsiaTheme="minorEastAsia" w:hAnsi="Times New Roman" w:cs="Times New Roman" w:hint="eastAsia"/>
          <w:b/>
          <w:bCs/>
        </w:rPr>
        <w:t>ation Sink</w:t>
      </w:r>
      <w:r w:rsidRPr="00775258">
        <w:rPr>
          <w:rFonts w:ascii="Times New Roman" w:eastAsiaTheme="minorEastAsia" w:hAnsi="Times New Roman" w:cs="Times New Roman"/>
          <w:b/>
          <w:bCs/>
        </w:rPr>
        <w:t xml:space="preserve"> </w:t>
      </w:r>
      <w:r w:rsidR="007160CC" w:rsidRPr="00775258">
        <w:rPr>
          <w:rFonts w:ascii="Times New Roman" w:eastAsiaTheme="minorEastAsia" w:hAnsi="Times New Roman" w:cs="Times New Roman" w:hint="eastAsia"/>
          <w:b/>
          <w:bCs/>
        </w:rPr>
        <w:t xml:space="preserve">in </w:t>
      </w:r>
      <w:r w:rsidR="007160CC" w:rsidRPr="00775258">
        <w:rPr>
          <w:rFonts w:ascii="Times New Roman" w:eastAsiaTheme="minorEastAsia" w:hAnsi="Times New Roman" w:cs="Times New Roman"/>
          <w:b/>
          <w:bCs/>
        </w:rPr>
        <w:t>Differen</w:t>
      </w:r>
      <w:r w:rsidR="007160CC" w:rsidRPr="00775258">
        <w:rPr>
          <w:rFonts w:ascii="Times New Roman" w:eastAsiaTheme="minorEastAsia" w:hAnsi="Times New Roman" w:cs="Times New Roman" w:hint="eastAsia"/>
          <w:b/>
          <w:bCs/>
        </w:rPr>
        <w:t>t Industries</w:t>
      </w:r>
    </w:p>
    <w:p w14:paraId="0A00A0A3" w14:textId="76841CD1" w:rsidR="00694DA1"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Industry-based analysis indicates that global carbon uptake by lime-based materials exhibited a persistent increasing trend across all major industrial sectors</w:t>
      </w:r>
      <w:r w:rsidR="0044381D" w:rsidRPr="00775258">
        <w:rPr>
          <w:rFonts w:ascii="Times New Roman" w:eastAsiaTheme="minorEastAsia" w:hAnsi="Times New Roman" w:cs="Times New Roman"/>
          <w:color w:val="000000" w:themeColor="text1"/>
        </w:rPr>
        <w:t xml:space="preserve"> from 1930 to 2024</w:t>
      </w:r>
      <w:r w:rsidR="0044381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t>
      </w:r>
      <w:r w:rsidR="0044381D" w:rsidRPr="00775258">
        <w:rPr>
          <w:rFonts w:ascii="Times New Roman" w:eastAsiaTheme="minorEastAsia" w:hAnsi="Times New Roman" w:cs="Times New Roman" w:hint="eastAsia"/>
          <w:color w:val="000000" w:themeColor="text1"/>
        </w:rPr>
        <w:t>H</w:t>
      </w:r>
      <w:r w:rsidR="0044381D" w:rsidRPr="00775258">
        <w:rPr>
          <w:rFonts w:ascii="Times New Roman" w:eastAsiaTheme="minorEastAsia" w:hAnsi="Times New Roman" w:cs="Times New Roman"/>
          <w:color w:val="000000" w:themeColor="text1"/>
        </w:rPr>
        <w:t>owever</w:t>
      </w:r>
      <w:r w:rsidRPr="00775258">
        <w:rPr>
          <w:rFonts w:ascii="Times New Roman" w:eastAsiaTheme="minorEastAsia" w:hAnsi="Times New Roman" w:cs="Times New Roman"/>
          <w:color w:val="000000" w:themeColor="text1"/>
        </w:rPr>
        <w:t>, substantial inter-sectoral differences are observed in terms of carbon</w:t>
      </w:r>
      <w:r w:rsidR="0044381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magnitude, dominant material types, and evolutionary pathways (Fig</w:t>
      </w:r>
      <w:r w:rsidR="005512A2"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4). Overall, the construction sector represents the core contributor to the global lime carbon</w:t>
      </w:r>
      <w:r w:rsidR="0044381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followed by the metallurgical sector, while the chemical industry provides a small yet stable contribution.</w:t>
      </w:r>
    </w:p>
    <w:p w14:paraId="2AA59C1D" w14:textId="631EA52E" w:rsidR="00694DA1"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Carbon uptake in the construction sector increased from 30.14 Mt CO₂ yr⁻¹ in 1930 (95% CI: 7.42–59.34) to 89.63 Mt CO₂ yr⁻¹ in 2024 (95% CI: 55.72–133.23</w:t>
      </w:r>
      <w:r w:rsidR="006E2686" w:rsidRPr="00775258">
        <w:rPr>
          <w:rFonts w:ascii="Times New Roman" w:eastAsiaTheme="minorEastAsia" w:hAnsi="Times New Roman" w:cs="Times New Roman" w:hint="eastAsia"/>
          <w:color w:val="000000" w:themeColor="text1"/>
        </w:rPr>
        <w:t xml:space="preserve">, </w:t>
      </w:r>
      <w:r w:rsidR="00777EDF" w:rsidRPr="00775258">
        <w:rPr>
          <w:rFonts w:ascii="Times New Roman" w:eastAsiaTheme="minorEastAsia" w:hAnsi="Times New Roman" w:cs="Times New Roman"/>
          <w:color w:val="000000" w:themeColor="text1"/>
        </w:rPr>
        <w:t>Fig. 3</w:t>
      </w:r>
      <w:r w:rsidR="00777EDF" w:rsidRPr="00775258">
        <w:rPr>
          <w:rFonts w:ascii="Times New Roman" w:eastAsiaTheme="minorEastAsia" w:hAnsi="Times New Roman" w:cs="Times New Roman" w:hint="eastAsia"/>
          <w:color w:val="000000" w:themeColor="text1"/>
        </w:rPr>
        <w:t>a)</w:t>
      </w:r>
      <w:r w:rsidR="006E2686"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The cumulative carbon</w:t>
      </w:r>
      <w:r w:rsidR="006E2686" w:rsidRPr="00775258">
        <w:rPr>
          <w:rFonts w:ascii="Times New Roman" w:eastAsiaTheme="minorEastAsia" w:hAnsi="Times New Roman" w:cs="Times New Roman" w:hint="eastAsia"/>
          <w:color w:val="000000" w:themeColor="text1"/>
        </w:rPr>
        <w:t xml:space="preserve">ation </w:t>
      </w:r>
      <w:proofErr w:type="gramStart"/>
      <w:r w:rsidR="006E2686" w:rsidRPr="00775258">
        <w:rPr>
          <w:rFonts w:ascii="Times New Roman" w:eastAsiaTheme="minorEastAsia" w:hAnsi="Times New Roman" w:cs="Times New Roman" w:hint="eastAsia"/>
          <w:color w:val="000000" w:themeColor="text1"/>
        </w:rPr>
        <w:t>sink</w:t>
      </w:r>
      <w:proofErr w:type="gramEnd"/>
      <w:r w:rsidRPr="00775258">
        <w:rPr>
          <w:rFonts w:ascii="Times New Roman" w:eastAsiaTheme="minorEastAsia" w:hAnsi="Times New Roman" w:cs="Times New Roman"/>
          <w:color w:val="000000" w:themeColor="text1"/>
        </w:rPr>
        <w:t xml:space="preserve"> over the study period reached 4</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02</w:t>
      </w:r>
      <w:r w:rsidR="006E2686"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t CO₂ (95% CI: 2</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5</w:t>
      </w:r>
      <w:r w:rsidR="006E2686" w:rsidRPr="00775258">
        <w:rPr>
          <w:rFonts w:ascii="Times New Roman" w:eastAsiaTheme="minorEastAsia" w:hAnsi="Times New Roman" w:cs="Times New Roman" w:hint="eastAsia"/>
          <w:color w:val="000000" w:themeColor="text1"/>
        </w:rPr>
        <w:t>9</w:t>
      </w:r>
      <w:r w:rsidRPr="00775258">
        <w:rPr>
          <w:rFonts w:ascii="Times New Roman" w:eastAsiaTheme="minorEastAsia" w:hAnsi="Times New Roman" w:cs="Times New Roman"/>
          <w:color w:val="000000" w:themeColor="text1"/>
        </w:rPr>
        <w:t>–5</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79), accounting for 57.45% of the global lime carbon</w:t>
      </w:r>
      <w:r w:rsidR="009E289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(Fig</w:t>
      </w:r>
      <w:r w:rsidR="005512A2"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4). This dominant contribution is primarily attributable to the high penetration of lime-based materials in the construction sector and the sustained mineral carbonation occurring throughout their long service life. As a key pillar of global infrastructure development and urban expansion, the construction sector has maintained the largest share of lime-related carbon sequestration throughout the entire study period due to its substantial demand for lime materials. In particular, since the latter half of the twentieth century, accelerated global urbanization and infrastructure investment have markedly expanded the use of lime-based materials, thereby driving a rapid increase in carbon uptake within this sector</w:t>
      </w:r>
      <w:r w:rsidR="004F36A0" w:rsidRPr="00775258">
        <w:rPr>
          <w:rFonts w:ascii="Times New Roman" w:eastAsiaTheme="minorEastAsia" w:hAnsi="Times New Roman" w:cs="Times New Roman" w:hint="eastAsia"/>
          <w:color w:val="000000" w:themeColor="text1"/>
        </w:rPr>
        <w:t xml:space="preserve"> </w:t>
      </w:r>
      <w:r w:rsidR="00C921D2" w:rsidRPr="00775258">
        <w:rPr>
          <w:rFonts w:ascii="Times New Roman" w:eastAsiaTheme="minorEastAsia" w:hAnsi="Times New Roman" w:cs="Times New Roman" w:hint="eastAsia"/>
          <w:color w:val="000000" w:themeColor="text1"/>
        </w:rPr>
        <w:t>(Manzoor and Yousuf, 2020)</w:t>
      </w:r>
      <w:r w:rsidRPr="00775258">
        <w:rPr>
          <w:rFonts w:ascii="Times New Roman" w:eastAsiaTheme="minorEastAsia" w:hAnsi="Times New Roman" w:cs="Times New Roman"/>
          <w:color w:val="000000" w:themeColor="text1"/>
        </w:rPr>
        <w:t xml:space="preserve">. The synergistic effects among different lime materials within the construction sector have continuously amplified its overall </w:t>
      </w:r>
      <w:bookmarkStart w:id="29" w:name="OLE_LINK27"/>
      <w:r w:rsidRPr="00775258">
        <w:rPr>
          <w:rFonts w:ascii="Times New Roman" w:eastAsiaTheme="minorEastAsia" w:hAnsi="Times New Roman" w:cs="Times New Roman"/>
          <w:color w:val="000000" w:themeColor="text1"/>
        </w:rPr>
        <w:t>carbon</w:t>
      </w:r>
      <w:r w:rsidR="006E2686"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w:t>
      </w:r>
      <w:bookmarkEnd w:id="29"/>
      <w:r w:rsidRPr="00775258">
        <w:rPr>
          <w:rFonts w:ascii="Times New Roman" w:eastAsiaTheme="minorEastAsia" w:hAnsi="Times New Roman" w:cs="Times New Roman"/>
          <w:color w:val="000000" w:themeColor="text1"/>
        </w:rPr>
        <w:t xml:space="preserve"> capacity at the global scale, underscoring its central role in the lime-based carbon sequestration.</w:t>
      </w:r>
    </w:p>
    <w:p w14:paraId="1EACC092" w14:textId="22464F92" w:rsidR="00694DA1"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The metallurgical sector constitutes the second-largest global lime carbon</w:t>
      </w:r>
      <w:r w:rsidR="006E2686"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with a cumulative carbon uptake of 2</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23 </w:t>
      </w:r>
      <w:r w:rsidR="006E2686" w:rsidRPr="00775258">
        <w:rPr>
          <w:rFonts w:ascii="Times New Roman" w:eastAsiaTheme="minorEastAsia" w:hAnsi="Times New Roman" w:cs="Times New Roman" w:hint="eastAsia"/>
          <w:color w:val="000000" w:themeColor="text1"/>
        </w:rPr>
        <w:t>G</w:t>
      </w:r>
      <w:r w:rsidRPr="00775258">
        <w:rPr>
          <w:rFonts w:ascii="Times New Roman" w:eastAsiaTheme="minorEastAsia" w:hAnsi="Times New Roman" w:cs="Times New Roman"/>
          <w:color w:val="000000" w:themeColor="text1"/>
        </w:rPr>
        <w:t>t CO₂ (95% CI: 1</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76–2</w:t>
      </w:r>
      <w:r w:rsidR="006E2686"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77), accounting for 30.56% of the total </w:t>
      </w:r>
      <w:r w:rsidR="006E2686" w:rsidRPr="00775258">
        <w:rPr>
          <w:rFonts w:ascii="Times New Roman" w:eastAsiaTheme="minorEastAsia" w:hAnsi="Times New Roman" w:cs="Times New Roman"/>
          <w:color w:val="000000" w:themeColor="text1"/>
        </w:rPr>
        <w:t>carbon</w:t>
      </w:r>
      <w:r w:rsidR="006E2686" w:rsidRPr="00775258">
        <w:rPr>
          <w:rFonts w:ascii="Times New Roman" w:eastAsiaTheme="minorEastAsia" w:hAnsi="Times New Roman" w:cs="Times New Roman" w:hint="eastAsia"/>
          <w:color w:val="000000" w:themeColor="text1"/>
        </w:rPr>
        <w:t>ation</w:t>
      </w:r>
      <w:r w:rsidR="006E2686" w:rsidRPr="00775258">
        <w:rPr>
          <w:rFonts w:ascii="Times New Roman" w:eastAsiaTheme="minorEastAsia" w:hAnsi="Times New Roman" w:cs="Times New Roman"/>
          <w:color w:val="000000" w:themeColor="text1"/>
        </w:rPr>
        <w:t xml:space="preserve"> sink</w:t>
      </w:r>
      <w:r w:rsidRPr="00775258">
        <w:rPr>
          <w:rFonts w:ascii="Times New Roman" w:eastAsiaTheme="minorEastAsia" w:hAnsi="Times New Roman" w:cs="Times New Roman"/>
          <w:color w:val="000000" w:themeColor="text1"/>
        </w:rPr>
        <w:t xml:space="preserve">. Lime-based materials generated during metallurgical processes, particularly in </w:t>
      </w:r>
      <w:bookmarkStart w:id="30" w:name="OLE_LINK28"/>
      <w:r w:rsidRPr="00775258">
        <w:rPr>
          <w:rFonts w:ascii="Times New Roman" w:eastAsiaTheme="minorEastAsia" w:hAnsi="Times New Roman" w:cs="Times New Roman"/>
          <w:color w:val="000000" w:themeColor="text1"/>
        </w:rPr>
        <w:t>iron and</w:t>
      </w:r>
      <w:bookmarkEnd w:id="30"/>
      <w:r w:rsidRPr="00775258">
        <w:rPr>
          <w:rFonts w:ascii="Times New Roman" w:eastAsiaTheme="minorEastAsia" w:hAnsi="Times New Roman" w:cs="Times New Roman"/>
          <w:color w:val="000000" w:themeColor="text1"/>
        </w:rPr>
        <w:t xml:space="preserve"> steel production, provide a substantial material basis for mineral carbonation. With the sustained growth of global </w:t>
      </w:r>
      <w:r w:rsidR="00FF0FE2" w:rsidRPr="00775258">
        <w:rPr>
          <w:rFonts w:ascii="Times New Roman" w:eastAsiaTheme="minorEastAsia" w:hAnsi="Times New Roman" w:cs="Times New Roman"/>
          <w:color w:val="000000" w:themeColor="text1"/>
        </w:rPr>
        <w:t xml:space="preserve">iron and </w:t>
      </w:r>
      <w:r w:rsidRPr="00775258">
        <w:rPr>
          <w:rFonts w:ascii="Times New Roman" w:eastAsiaTheme="minorEastAsia" w:hAnsi="Times New Roman" w:cs="Times New Roman"/>
          <w:color w:val="000000" w:themeColor="text1"/>
        </w:rPr>
        <w:t xml:space="preserve">steel output over the past century, the carbon sequestration potential of </w:t>
      </w:r>
      <w:r w:rsidR="00FF0FE2" w:rsidRPr="00775258">
        <w:rPr>
          <w:rFonts w:ascii="Times New Roman" w:eastAsiaTheme="minorEastAsia" w:hAnsi="Times New Roman" w:cs="Times New Roman" w:hint="eastAsia"/>
          <w:color w:val="000000" w:themeColor="text1"/>
        </w:rPr>
        <w:t>slag</w:t>
      </w:r>
      <w:r w:rsidRPr="00775258">
        <w:rPr>
          <w:rFonts w:ascii="Times New Roman" w:eastAsiaTheme="minorEastAsia" w:hAnsi="Times New Roman" w:cs="Times New Roman"/>
          <w:color w:val="000000" w:themeColor="text1"/>
        </w:rPr>
        <w:t>s in the metallurgical sector has increased significantly. Notably, by incorporating refined historical-stage parameters, this study systematically accounts for variations in the generation rates and utilization efficiencies of metallurgical by-products across countries, thereby substantially improving the reliability of carbon</w:t>
      </w:r>
      <w:r w:rsidR="00FF0FE2"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estimates for this sector. Previous studies have demonstrated pronounced cross-country differences in slag and blast furnace residue management strategies </w:t>
      </w:r>
      <w:r w:rsidR="00B034C0" w:rsidRPr="00775258">
        <w:rPr>
          <w:rFonts w:ascii="Times New Roman" w:eastAsiaTheme="minorEastAsia" w:hAnsi="Times New Roman" w:cs="Times New Roman" w:hint="eastAsia"/>
          <w:color w:val="000000" w:themeColor="text1"/>
        </w:rPr>
        <w:t>(Guo et al., 2018</w:t>
      </w:r>
      <w:r w:rsidR="00850017" w:rsidRPr="00775258">
        <w:rPr>
          <w:rFonts w:ascii="Times New Roman" w:eastAsiaTheme="minorEastAsia" w:hAnsi="Times New Roman" w:cs="Times New Roman" w:hint="eastAsia"/>
          <w:color w:val="000000" w:themeColor="text1"/>
        </w:rPr>
        <w:t>; USGS</w:t>
      </w:r>
      <w:r w:rsidR="00B034C0" w:rsidRPr="00775258">
        <w:rPr>
          <w:rFonts w:ascii="Times New Roman" w:eastAsiaTheme="minorEastAsia" w:hAnsi="Times New Roman" w:cs="Times New Roman" w:hint="eastAsia"/>
          <w:color w:val="000000" w:themeColor="text1"/>
        </w:rPr>
        <w:t>, 2026</w:t>
      </w:r>
      <w:r w:rsidR="00850017" w:rsidRPr="00775258">
        <w:rPr>
          <w:rFonts w:ascii="Times New Roman" w:eastAsiaTheme="minorEastAsia" w:hAnsi="Times New Roman" w:cs="Times New Roman" w:hint="eastAsia"/>
          <w:color w:val="000000" w:themeColor="text1"/>
        </w:rPr>
        <w:t xml:space="preserve">b; </w:t>
      </w:r>
      <w:r w:rsidR="00C921D2" w:rsidRPr="00775258">
        <w:rPr>
          <w:rFonts w:ascii="Times New Roman" w:hAnsi="Times New Roman" w:cs="Times New Roman"/>
          <w:color w:val="000000" w:themeColor="text1"/>
          <w:kern w:val="0"/>
        </w:rPr>
        <w:t>O’Connor et al., 2021</w:t>
      </w:r>
      <w:r w:rsidR="00850017" w:rsidRPr="00775258">
        <w:rPr>
          <w:rFonts w:ascii="Times New Roman" w:eastAsiaTheme="minorEastAsia" w:hAnsi="Times New Roman" w:cs="Times New Roman" w:hint="eastAsia"/>
          <w:color w:val="000000" w:themeColor="text1"/>
          <w:kern w:val="0"/>
        </w:rPr>
        <w:t xml:space="preserve">; </w:t>
      </w:r>
      <w:r w:rsidR="00C921D2" w:rsidRPr="00775258">
        <w:rPr>
          <w:rFonts w:ascii="Times New Roman" w:eastAsiaTheme="minorEastAsia" w:hAnsi="Times New Roman" w:cs="Times New Roman" w:hint="eastAsia"/>
          <w:color w:val="000000" w:themeColor="text1"/>
        </w:rPr>
        <w:t>Horii et al., 2015)</w:t>
      </w:r>
      <w:r w:rsidRPr="00775258">
        <w:rPr>
          <w:rFonts w:ascii="Times New Roman" w:eastAsiaTheme="minorEastAsia" w:hAnsi="Times New Roman" w:cs="Times New Roman" w:hint="eastAsia"/>
          <w:color w:val="000000" w:themeColor="text1"/>
        </w:rPr>
        <w:t xml:space="preserve">, </w:t>
      </w:r>
      <w:r w:rsidR="00FF0FE2" w:rsidRPr="00775258">
        <w:rPr>
          <w:rFonts w:ascii="Times New Roman" w:eastAsiaTheme="minorEastAsia" w:hAnsi="Times New Roman" w:cs="Times New Roman"/>
          <w:color w:val="000000" w:themeColor="text1"/>
        </w:rPr>
        <w:t>which</w:t>
      </w:r>
      <w:r w:rsidR="00FF0FE2" w:rsidRPr="00775258">
        <w:rPr>
          <w:rFonts w:ascii="Times New Roman" w:eastAsiaTheme="minorEastAsia" w:hAnsi="Times New Roman" w:cs="Times New Roman" w:hint="eastAsia"/>
          <w:color w:val="000000" w:themeColor="text1"/>
        </w:rPr>
        <w:t xml:space="preserve"> showed </w:t>
      </w:r>
      <w:r w:rsidRPr="00775258">
        <w:rPr>
          <w:rFonts w:ascii="Times New Roman" w:eastAsiaTheme="minorEastAsia" w:hAnsi="Times New Roman" w:cs="Times New Roman"/>
          <w:color w:val="000000" w:themeColor="text1"/>
        </w:rPr>
        <w:t>developed countries established relatively mature resource utilization systems at an early stage, whereas developing countries have gradually transitioned from long-term stockpiling toward more efficient and comprehensive utilization</w:t>
      </w:r>
      <w:r w:rsidR="00B1066A" w:rsidRPr="00775258">
        <w:rPr>
          <w:rFonts w:ascii="Times New Roman" w:eastAsiaTheme="minorEastAsia" w:hAnsi="Times New Roman" w:cs="Times New Roman" w:hint="eastAsia"/>
          <w:color w:val="000000" w:themeColor="text1"/>
        </w:rPr>
        <w:t xml:space="preserve"> ways</w:t>
      </w:r>
      <w:r w:rsidRPr="00775258">
        <w:rPr>
          <w:rFonts w:ascii="Times New Roman" w:eastAsiaTheme="minorEastAsia" w:hAnsi="Times New Roman" w:cs="Times New Roman"/>
          <w:color w:val="000000" w:themeColor="text1"/>
        </w:rPr>
        <w:t>. The combined effects of technological advancement and policy intervention have played a decisive role in shaping the long-term accumulation of the metallurgical lime carbon</w:t>
      </w:r>
      <w:r w:rsidR="00FF0FE2"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w:t>
      </w:r>
    </w:p>
    <w:p w14:paraId="7B5277DC" w14:textId="41516FDB" w:rsidR="00694DA1" w:rsidRPr="00775258" w:rsidRDefault="00EE540F"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hint="eastAsia"/>
          <w:color w:val="000000" w:themeColor="text1"/>
        </w:rPr>
        <w:t>T</w:t>
      </w:r>
      <w:r w:rsidR="00694DA1" w:rsidRPr="00775258">
        <w:rPr>
          <w:rFonts w:ascii="Times New Roman" w:eastAsiaTheme="minorEastAsia" w:hAnsi="Times New Roman" w:cs="Times New Roman"/>
          <w:color w:val="000000" w:themeColor="text1"/>
        </w:rPr>
        <w:t>he chemical industry contributes a relatively smaller share to the global lime carbon</w:t>
      </w:r>
      <w:r w:rsidRPr="00775258">
        <w:rPr>
          <w:rFonts w:ascii="Times New Roman" w:eastAsiaTheme="minorEastAsia" w:hAnsi="Times New Roman" w:cs="Times New Roman" w:hint="eastAsia"/>
          <w:color w:val="000000" w:themeColor="text1"/>
        </w:rPr>
        <w:t>ation</w:t>
      </w:r>
      <w:r w:rsidR="00694DA1" w:rsidRPr="00775258">
        <w:rPr>
          <w:rFonts w:ascii="Times New Roman" w:eastAsiaTheme="minorEastAsia" w:hAnsi="Times New Roman" w:cs="Times New Roman"/>
          <w:color w:val="000000" w:themeColor="text1"/>
        </w:rPr>
        <w:t xml:space="preserve"> sink, with a cumulative carbon uptake of 1</w:t>
      </w:r>
      <w:r w:rsidRPr="00775258">
        <w:rPr>
          <w:rFonts w:ascii="Times New Roman" w:eastAsiaTheme="minorEastAsia" w:hAnsi="Times New Roman" w:cs="Times New Roman" w:hint="eastAsia"/>
          <w:color w:val="000000" w:themeColor="text1"/>
        </w:rPr>
        <w:t>.</w:t>
      </w:r>
      <w:r w:rsidR="00694DA1" w:rsidRPr="00775258">
        <w:rPr>
          <w:rFonts w:ascii="Times New Roman" w:eastAsiaTheme="minorEastAsia" w:hAnsi="Times New Roman" w:cs="Times New Roman"/>
          <w:color w:val="000000" w:themeColor="text1"/>
        </w:rPr>
        <w:t>79</w:t>
      </w:r>
      <w:r w:rsidRPr="00775258">
        <w:rPr>
          <w:rFonts w:ascii="Times New Roman" w:eastAsiaTheme="minorEastAsia" w:hAnsi="Times New Roman" w:cs="Times New Roman" w:hint="eastAsia"/>
          <w:color w:val="000000" w:themeColor="text1"/>
        </w:rPr>
        <w:t xml:space="preserve"> G</w:t>
      </w:r>
      <w:r w:rsidR="00694DA1" w:rsidRPr="00775258">
        <w:rPr>
          <w:rFonts w:ascii="Times New Roman" w:eastAsiaTheme="minorEastAsia" w:hAnsi="Times New Roman" w:cs="Times New Roman"/>
          <w:color w:val="000000" w:themeColor="text1"/>
        </w:rPr>
        <w:t>t CO₂ (95% CI: 1</w:t>
      </w:r>
      <w:r w:rsidRPr="00775258">
        <w:rPr>
          <w:rFonts w:ascii="Times New Roman" w:eastAsiaTheme="minorEastAsia" w:hAnsi="Times New Roman" w:cs="Times New Roman" w:hint="eastAsia"/>
          <w:color w:val="000000" w:themeColor="text1"/>
        </w:rPr>
        <w:t>.</w:t>
      </w:r>
      <w:r w:rsidR="00694DA1" w:rsidRPr="00775258">
        <w:rPr>
          <w:rFonts w:ascii="Times New Roman" w:eastAsiaTheme="minorEastAsia" w:hAnsi="Times New Roman" w:cs="Times New Roman"/>
          <w:color w:val="000000" w:themeColor="text1"/>
        </w:rPr>
        <w:t>0</w:t>
      </w:r>
      <w:r w:rsidRPr="00775258">
        <w:rPr>
          <w:rFonts w:ascii="Times New Roman" w:eastAsiaTheme="minorEastAsia" w:hAnsi="Times New Roman" w:cs="Times New Roman" w:hint="eastAsia"/>
          <w:color w:val="000000" w:themeColor="text1"/>
        </w:rPr>
        <w:t>5</w:t>
      </w:r>
      <w:r w:rsidR="00694DA1" w:rsidRPr="00775258">
        <w:rPr>
          <w:rFonts w:ascii="Times New Roman" w:eastAsiaTheme="minorEastAsia" w:hAnsi="Times New Roman" w:cs="Times New Roman"/>
          <w:color w:val="000000" w:themeColor="text1"/>
        </w:rPr>
        <w:t>–2</w:t>
      </w:r>
      <w:r w:rsidRPr="00775258">
        <w:rPr>
          <w:rFonts w:ascii="Times New Roman" w:eastAsiaTheme="minorEastAsia" w:hAnsi="Times New Roman" w:cs="Times New Roman" w:hint="eastAsia"/>
          <w:color w:val="000000" w:themeColor="text1"/>
        </w:rPr>
        <w:t>.</w:t>
      </w:r>
      <w:r w:rsidR="00694DA1" w:rsidRPr="00775258">
        <w:rPr>
          <w:rFonts w:ascii="Times New Roman" w:eastAsiaTheme="minorEastAsia" w:hAnsi="Times New Roman" w:cs="Times New Roman"/>
          <w:color w:val="000000" w:themeColor="text1"/>
        </w:rPr>
        <w:t>7</w:t>
      </w:r>
      <w:r w:rsidRPr="00775258">
        <w:rPr>
          <w:rFonts w:ascii="Times New Roman" w:eastAsiaTheme="minorEastAsia" w:hAnsi="Times New Roman" w:cs="Times New Roman" w:hint="eastAsia"/>
          <w:color w:val="000000" w:themeColor="text1"/>
        </w:rPr>
        <w:t>8</w:t>
      </w:r>
      <w:r w:rsidR="00694DA1" w:rsidRPr="00775258">
        <w:rPr>
          <w:rFonts w:ascii="Times New Roman" w:eastAsiaTheme="minorEastAsia" w:hAnsi="Times New Roman" w:cs="Times New Roman"/>
          <w:color w:val="000000" w:themeColor="text1"/>
        </w:rPr>
        <w:t xml:space="preserve">), accounting for 12.22% of the </w:t>
      </w:r>
      <w:r w:rsidRPr="00775258">
        <w:rPr>
          <w:rFonts w:ascii="Times New Roman" w:eastAsiaTheme="minorEastAsia" w:hAnsi="Times New Roman" w:cs="Times New Roman" w:hint="eastAsia"/>
          <w:color w:val="000000" w:themeColor="text1"/>
        </w:rPr>
        <w:t xml:space="preserve">global </w:t>
      </w:r>
      <w:r w:rsidR="00694DA1" w:rsidRPr="00775258">
        <w:rPr>
          <w:rFonts w:ascii="Times New Roman" w:eastAsiaTheme="minorEastAsia" w:hAnsi="Times New Roman" w:cs="Times New Roman"/>
          <w:color w:val="000000" w:themeColor="text1"/>
        </w:rPr>
        <w:t>total. In the chemical sector, lime-based materials sequester CO₂ mainly through industrial carbonation reactions, and their contribution has increased steadily over the study period, providing an important component to the global lime carbon</w:t>
      </w:r>
      <w:r w:rsidRPr="00775258">
        <w:rPr>
          <w:rFonts w:ascii="Times New Roman" w:eastAsiaTheme="minorEastAsia" w:hAnsi="Times New Roman" w:cs="Times New Roman" w:hint="eastAsia"/>
          <w:color w:val="000000" w:themeColor="text1"/>
        </w:rPr>
        <w:t>ation</w:t>
      </w:r>
      <w:r w:rsidR="00694DA1" w:rsidRPr="00775258">
        <w:rPr>
          <w:rFonts w:ascii="Times New Roman" w:eastAsiaTheme="minorEastAsia" w:hAnsi="Times New Roman" w:cs="Times New Roman"/>
          <w:color w:val="000000" w:themeColor="text1"/>
        </w:rPr>
        <w:t xml:space="preserve"> sink.</w:t>
      </w:r>
    </w:p>
    <w:p w14:paraId="4A017D76" w14:textId="7ABEE34F" w:rsidR="00694DA1"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lastRenderedPageBreak/>
        <w:t>From spatial perspective, industry-dominated patterns of lime carbon sequestration exhibit pronounced heterogeneity across countries and regions (Fig</w:t>
      </w:r>
      <w:r w:rsidR="005512A2"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4). Developed countries (e.g., the United States, Japan, and major European nations), characterized by long histories of </w:t>
      </w:r>
      <w:r w:rsidR="003A3B39" w:rsidRPr="00775258">
        <w:rPr>
          <w:rFonts w:ascii="Times New Roman" w:eastAsiaTheme="minorEastAsia" w:hAnsi="Times New Roman" w:cs="Times New Roman" w:hint="eastAsia"/>
          <w:color w:val="000000" w:themeColor="text1"/>
        </w:rPr>
        <w:t xml:space="preserve">iron and </w:t>
      </w:r>
      <w:r w:rsidRPr="00775258">
        <w:rPr>
          <w:rFonts w:ascii="Times New Roman" w:eastAsiaTheme="minorEastAsia" w:hAnsi="Times New Roman" w:cs="Times New Roman"/>
          <w:color w:val="000000" w:themeColor="text1"/>
        </w:rPr>
        <w:t>steel production and well-established circular economy systems, have long been dominated by metallurgical-sector lime carbon</w:t>
      </w:r>
      <w:r w:rsidR="003A3B39"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with cumulative effects that are particularly evident on historical timescales</w:t>
      </w:r>
      <w:r w:rsidR="00850017" w:rsidRPr="00775258">
        <w:rPr>
          <w:rFonts w:ascii="Times New Roman" w:eastAsiaTheme="minorEastAsia" w:hAnsi="Times New Roman" w:cs="Times New Roman" w:hint="eastAsia"/>
          <w:color w:val="000000" w:themeColor="text1"/>
        </w:rPr>
        <w:t xml:space="preserve"> </w:t>
      </w:r>
      <w:r w:rsidR="00C921D2" w:rsidRPr="00775258">
        <w:rPr>
          <w:rFonts w:ascii="Times New Roman" w:eastAsiaTheme="minorEastAsia" w:hAnsi="Times New Roman" w:cs="Times New Roman" w:hint="eastAsia"/>
          <w:color w:val="000000" w:themeColor="text1"/>
        </w:rPr>
        <w:t>(Spring and Cirella, 2022)</w:t>
      </w:r>
      <w:r w:rsidRPr="00775258">
        <w:rPr>
          <w:rFonts w:ascii="Times New Roman" w:eastAsiaTheme="minorEastAsia" w:hAnsi="Times New Roman" w:cs="Times New Roman"/>
          <w:color w:val="000000" w:themeColor="text1"/>
        </w:rPr>
        <w:t xml:space="preserve">. In contrast, developing countries undergoing rapid industrialization and urbanization (e.g., China, Brazil, and parts of the rest-of-world regions) have experienced surging demand for lime-based materials in the construction sector, which has gradually become the primary regional source of lime-related carbon sequestration. In China, carbon uptake by lime materials in the construction sector accelerated markedly in the early twenty-first century, closely coinciding with the timing of rapid urbanization </w:t>
      </w:r>
      <w:r w:rsidR="00C921D2" w:rsidRPr="00775258">
        <w:rPr>
          <w:rFonts w:ascii="Times New Roman" w:eastAsiaTheme="minorEastAsia" w:hAnsi="Times New Roman" w:cs="Times New Roman" w:hint="eastAsia"/>
          <w:color w:val="000000" w:themeColor="text1"/>
        </w:rPr>
        <w:t>(Cai et al., 2020)</w:t>
      </w:r>
      <w:r w:rsidRPr="00775258">
        <w:rPr>
          <w:rFonts w:ascii="Times New Roman" w:eastAsiaTheme="minorEastAsia" w:hAnsi="Times New Roman" w:cs="Times New Roman"/>
          <w:color w:val="000000" w:themeColor="text1"/>
        </w:rPr>
        <w:t>.</w:t>
      </w:r>
    </w:p>
    <w:p w14:paraId="1C5E5D51" w14:textId="4E3F5F5A" w:rsidR="00521490" w:rsidRPr="00775258" w:rsidRDefault="00694DA1" w:rsidP="00694DA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Overall, the </w:t>
      </w:r>
      <w:bookmarkStart w:id="31" w:name="OLE_LINK29"/>
      <w:r w:rsidRPr="00775258">
        <w:rPr>
          <w:rFonts w:ascii="Times New Roman" w:eastAsiaTheme="minorEastAsia" w:hAnsi="Times New Roman" w:cs="Times New Roman"/>
          <w:color w:val="000000" w:themeColor="text1"/>
        </w:rPr>
        <w:t>differentiated</w:t>
      </w:r>
      <w:bookmarkEnd w:id="31"/>
      <w:r w:rsidRPr="00775258">
        <w:rPr>
          <w:rFonts w:ascii="Times New Roman" w:eastAsiaTheme="minorEastAsia" w:hAnsi="Times New Roman" w:cs="Times New Roman"/>
          <w:color w:val="000000" w:themeColor="text1"/>
        </w:rPr>
        <w:t xml:space="preserve"> global distribution of lime carbon</w:t>
      </w:r>
      <w:r w:rsidR="003A3B39"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across industries and regions fundamentally reflects the combined influences of industrial structure, economic development pathways, resource utilization efficiency, and policy frameworks. Clarifying the relative contributions of different sectors and their underlying evolutionary mechanisms is of critical scientific importance for designing sector-specific carbon management strategies for enhancing the carbon sequestration potential of lime-based materials</w:t>
      </w:r>
      <w:r w:rsidR="00BB0A01" w:rsidRPr="00775258">
        <w:rPr>
          <w:rFonts w:ascii="Times New Roman" w:eastAsiaTheme="minorEastAsia" w:hAnsi="Times New Roman" w:cs="Times New Roman"/>
          <w:color w:val="000000" w:themeColor="text1"/>
        </w:rPr>
        <w:t>.</w:t>
      </w:r>
    </w:p>
    <w:p w14:paraId="03ABF181" w14:textId="4E58BF1C" w:rsidR="00BB0A01" w:rsidRPr="00BE484A" w:rsidRDefault="00777EDF" w:rsidP="00BB0A01">
      <w:pPr>
        <w:spacing w:after="0" w:line="240" w:lineRule="auto"/>
        <w:jc w:val="both"/>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554FAA2A" wp14:editId="16EDE3D5">
            <wp:extent cx="5274310" cy="3283585"/>
            <wp:effectExtent l="0" t="0" r="0" b="0"/>
            <wp:docPr id="387814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14102" name="图片 387814102"/>
                    <pic:cNvPicPr/>
                  </pic:nvPicPr>
                  <pic:blipFill>
                    <a:blip r:embed="rId14"/>
                    <a:stretch>
                      <a:fillRect/>
                    </a:stretch>
                  </pic:blipFill>
                  <pic:spPr>
                    <a:xfrm>
                      <a:off x="0" y="0"/>
                      <a:ext cx="5274310" cy="3283585"/>
                    </a:xfrm>
                    <a:prstGeom prst="rect">
                      <a:avLst/>
                    </a:prstGeom>
                  </pic:spPr>
                </pic:pic>
              </a:graphicData>
            </a:graphic>
          </wp:inline>
        </w:drawing>
      </w:r>
    </w:p>
    <w:p w14:paraId="2465D4AE" w14:textId="42B10F89" w:rsidR="00BB0A01" w:rsidRPr="00775258" w:rsidRDefault="00BB0A01" w:rsidP="004B16F8">
      <w:pPr>
        <w:spacing w:after="0" w:line="240" w:lineRule="auto"/>
        <w:ind w:firstLineChars="200" w:firstLine="400"/>
        <w:jc w:val="center"/>
        <w:rPr>
          <w:rFonts w:ascii="Times New Roman" w:eastAsiaTheme="minorEastAsia" w:hAnsi="Times New Roman" w:cs="Times New Roman"/>
          <w:color w:val="000000" w:themeColor="text1"/>
          <w:sz w:val="20"/>
          <w:szCs w:val="20"/>
        </w:rPr>
      </w:pPr>
      <w:r w:rsidRPr="00775258">
        <w:rPr>
          <w:rFonts w:ascii="Times New Roman" w:hAnsi="Times New Roman" w:cs="Times New Roman"/>
          <w:color w:val="000000" w:themeColor="text1"/>
          <w:sz w:val="20"/>
          <w:szCs w:val="20"/>
        </w:rPr>
        <w:t>Fig 4</w:t>
      </w:r>
      <w:r w:rsidR="000414C6" w:rsidRPr="00775258">
        <w:rPr>
          <w:rFonts w:ascii="Times New Roman" w:hAnsi="Times New Roman" w:cs="Times New Roman" w:hint="eastAsia"/>
          <w:color w:val="000000" w:themeColor="text1"/>
          <w:sz w:val="20"/>
          <w:szCs w:val="20"/>
        </w:rPr>
        <w:t>.</w:t>
      </w:r>
      <w:r w:rsidRPr="00775258">
        <w:rPr>
          <w:rFonts w:ascii="Times New Roman" w:hAnsi="Times New Roman" w:cs="Times New Roman"/>
          <w:color w:val="000000" w:themeColor="text1"/>
          <w:sz w:val="20"/>
          <w:szCs w:val="20"/>
        </w:rPr>
        <w:t xml:space="preserve"> Global Cumulative </w:t>
      </w:r>
      <w:r w:rsidR="00AB5F78" w:rsidRPr="00775258">
        <w:rPr>
          <w:rFonts w:ascii="Times New Roman" w:hAnsi="Times New Roman" w:cs="Times New Roman"/>
          <w:color w:val="000000" w:themeColor="text1"/>
          <w:sz w:val="20"/>
          <w:szCs w:val="20"/>
        </w:rPr>
        <w:t xml:space="preserve">Lime </w:t>
      </w:r>
      <w:r w:rsidRPr="00775258">
        <w:rPr>
          <w:rFonts w:ascii="Times New Roman" w:hAnsi="Times New Roman" w:cs="Times New Roman"/>
          <w:color w:val="000000" w:themeColor="text1"/>
          <w:sz w:val="20"/>
          <w:szCs w:val="20"/>
        </w:rPr>
        <w:t>Carbon</w:t>
      </w:r>
      <w:r w:rsidR="00AB5F78" w:rsidRPr="00775258">
        <w:rPr>
          <w:rFonts w:ascii="Times New Roman" w:eastAsiaTheme="minorEastAsia" w:hAnsi="Times New Roman" w:cs="Times New Roman" w:hint="eastAsia"/>
          <w:color w:val="000000" w:themeColor="text1"/>
          <w:sz w:val="20"/>
          <w:szCs w:val="20"/>
        </w:rPr>
        <w:t>ation Sink in different</w:t>
      </w:r>
      <w:r w:rsidR="003A3B39" w:rsidRPr="00775258">
        <w:rPr>
          <w:rFonts w:ascii="Times New Roman" w:eastAsiaTheme="minorEastAsia" w:hAnsi="Times New Roman" w:cs="Times New Roman" w:hint="eastAsia"/>
          <w:color w:val="000000" w:themeColor="text1"/>
          <w:sz w:val="20"/>
          <w:szCs w:val="20"/>
        </w:rPr>
        <w:t xml:space="preserve"> countries,</w:t>
      </w:r>
      <w:r w:rsidR="00AB5F78" w:rsidRPr="00775258">
        <w:rPr>
          <w:rFonts w:ascii="Times New Roman" w:eastAsiaTheme="minorEastAsia" w:hAnsi="Times New Roman" w:cs="Times New Roman" w:hint="eastAsia"/>
          <w:color w:val="000000" w:themeColor="text1"/>
          <w:sz w:val="20"/>
          <w:szCs w:val="20"/>
        </w:rPr>
        <w:t xml:space="preserve"> industries</w:t>
      </w:r>
      <w:r w:rsidR="003A3B39" w:rsidRPr="00775258">
        <w:rPr>
          <w:rFonts w:ascii="Times New Roman" w:eastAsiaTheme="minorEastAsia" w:hAnsi="Times New Roman" w:cs="Times New Roman" w:hint="eastAsia"/>
          <w:color w:val="000000" w:themeColor="text1"/>
          <w:sz w:val="20"/>
          <w:szCs w:val="20"/>
        </w:rPr>
        <w:t>,</w:t>
      </w:r>
      <w:r w:rsidR="00AB5F78" w:rsidRPr="00775258">
        <w:rPr>
          <w:rFonts w:ascii="Times New Roman" w:eastAsiaTheme="minorEastAsia" w:hAnsi="Times New Roman" w:cs="Times New Roman" w:hint="eastAsia"/>
          <w:color w:val="000000" w:themeColor="text1"/>
          <w:sz w:val="20"/>
          <w:szCs w:val="20"/>
        </w:rPr>
        <w:t xml:space="preserve"> and material types</w:t>
      </w:r>
      <w:r w:rsidRPr="00775258">
        <w:rPr>
          <w:rFonts w:ascii="Times New Roman" w:hAnsi="Times New Roman" w:cs="Times New Roman"/>
          <w:color w:val="000000" w:themeColor="text1"/>
          <w:sz w:val="20"/>
          <w:szCs w:val="20"/>
        </w:rPr>
        <w:t>, 1930–2024</w:t>
      </w:r>
    </w:p>
    <w:p w14:paraId="087A647C" w14:textId="7039EA3E" w:rsidR="00FF7341" w:rsidRPr="00DB792F" w:rsidRDefault="00FF7341" w:rsidP="00DB792F">
      <w:pPr>
        <w:spacing w:after="0" w:line="240" w:lineRule="auto"/>
        <w:jc w:val="both"/>
        <w:rPr>
          <w:rFonts w:ascii="Times New Roman" w:eastAsiaTheme="minorEastAsia" w:hAnsi="Times New Roman" w:cs="Times New Roman"/>
          <w:b/>
          <w:bCs/>
          <w:color w:val="000000" w:themeColor="text1"/>
        </w:rPr>
      </w:pPr>
      <w:r w:rsidRPr="00775258">
        <w:rPr>
          <w:rFonts w:ascii="Times New Roman" w:eastAsiaTheme="minorEastAsia" w:hAnsi="Times New Roman" w:cs="Times New Roman"/>
          <w:b/>
          <w:bCs/>
          <w:color w:val="000000" w:themeColor="text1"/>
        </w:rPr>
        <w:t>3.</w:t>
      </w:r>
      <w:r w:rsidR="00694DA1" w:rsidRPr="00775258">
        <w:rPr>
          <w:rFonts w:ascii="Times New Roman" w:eastAsiaTheme="minorEastAsia" w:hAnsi="Times New Roman" w:cs="Times New Roman" w:hint="eastAsia"/>
          <w:b/>
          <w:bCs/>
          <w:color w:val="000000" w:themeColor="text1"/>
        </w:rPr>
        <w:t>4</w:t>
      </w:r>
      <w:r w:rsidRPr="00775258">
        <w:rPr>
          <w:rFonts w:ascii="Times New Roman" w:eastAsiaTheme="minorEastAsia" w:hAnsi="Times New Roman" w:cs="Times New Roman"/>
          <w:b/>
          <w:bCs/>
          <w:color w:val="000000" w:themeColor="text1"/>
        </w:rPr>
        <w:t xml:space="preserve"> Time-Lag Effect of Lime Carbon</w:t>
      </w:r>
      <w:r w:rsidR="00743B77" w:rsidRPr="00775258">
        <w:rPr>
          <w:rFonts w:ascii="Times New Roman" w:eastAsiaTheme="minorEastAsia" w:hAnsi="Times New Roman" w:cs="Times New Roman" w:hint="eastAsia"/>
          <w:b/>
          <w:bCs/>
          <w:color w:val="000000" w:themeColor="text1"/>
        </w:rPr>
        <w:t>ation Sink</w:t>
      </w:r>
    </w:p>
    <w:p w14:paraId="5A6D9FBE" w14:textId="78DC3199" w:rsidR="00FF7341" w:rsidRPr="00775258" w:rsidRDefault="00FF7341" w:rsidP="00FF734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Based on estimates, both current-year and historical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uptake by global lime materials exhibited continuous growth trends (Fig. 5a). "Current-year uptake" refers to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absorbed by materials produced within the same year, whereas "historical uptake" denotes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sequestered in subsequent years by previously produced</w:t>
      </w:r>
      <w:r w:rsidR="00296DAD" w:rsidRPr="00775258">
        <w:rPr>
          <w:rFonts w:ascii="Times New Roman" w:eastAsiaTheme="minorEastAsia" w:hAnsi="Times New Roman" w:cs="Times New Roman" w:hint="eastAsia"/>
          <w:color w:val="000000" w:themeColor="text1"/>
        </w:rPr>
        <w:t xml:space="preserve"> but</w:t>
      </w:r>
      <w:r w:rsidRPr="00775258">
        <w:rPr>
          <w:rFonts w:ascii="Times New Roman" w:eastAsiaTheme="minorEastAsia" w:hAnsi="Times New Roman" w:cs="Times New Roman"/>
          <w:color w:val="000000" w:themeColor="text1"/>
        </w:rPr>
        <w:t xml:space="preserve"> </w:t>
      </w:r>
      <w:r w:rsidR="00296DAD" w:rsidRPr="00775258">
        <w:rPr>
          <w:rFonts w:ascii="Times New Roman" w:eastAsiaTheme="minorEastAsia" w:hAnsi="Times New Roman" w:cs="Times New Roman" w:hint="eastAsia"/>
          <w:color w:val="000000" w:themeColor="text1"/>
        </w:rPr>
        <w:t>un</w:t>
      </w:r>
      <w:r w:rsidRPr="00775258">
        <w:rPr>
          <w:rFonts w:ascii="Times New Roman" w:eastAsiaTheme="minorEastAsia" w:hAnsi="Times New Roman" w:cs="Times New Roman"/>
          <w:color w:val="000000" w:themeColor="text1"/>
        </w:rPr>
        <w:t>carbonated materials.</w:t>
      </w:r>
    </w:p>
    <w:p w14:paraId="2E412962" w14:textId="3267BC22" w:rsidR="00FF7341" w:rsidRPr="00775258" w:rsidRDefault="00FF7341" w:rsidP="00FF734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Current-year uptake rose from 38.52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yr⁻¹ in 1930 to 118.65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yr⁻¹ in 2024 </w:t>
      </w:r>
      <w:r w:rsidRPr="00775258">
        <w:rPr>
          <w:rFonts w:ascii="Times New Roman" w:eastAsiaTheme="minorEastAsia" w:hAnsi="Times New Roman" w:cs="Times New Roman"/>
          <w:color w:val="000000" w:themeColor="text1"/>
        </w:rPr>
        <w:lastRenderedPageBreak/>
        <w:t>(CAGR: 0.96%), with a cumulative total of 5</w:t>
      </w:r>
      <w:r w:rsidR="00296DA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48</w:t>
      </w:r>
      <w:r w:rsidR="00296DAD"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 xml:space="preserve">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representing 75.24% of the total uptake. Conversely, historical uptake increased significantly from 1.99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yr⁻¹ in 1931 to 47.59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yr⁻¹ in 2024 (CAGR: 2.12%), accumulating 1</w:t>
      </w:r>
      <w:r w:rsidR="00296DA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7</w:t>
      </w:r>
      <w:r w:rsidR="00296DAD" w:rsidRPr="00775258">
        <w:rPr>
          <w:rFonts w:ascii="Times New Roman" w:eastAsiaTheme="minorEastAsia" w:hAnsi="Times New Roman" w:cs="Times New Roman" w:hint="eastAsia"/>
          <w:color w:val="000000" w:themeColor="text1"/>
        </w:rPr>
        <w:t>7 G</w:t>
      </w:r>
      <w:r w:rsidRPr="00775258">
        <w:rPr>
          <w:rFonts w:ascii="Times New Roman" w:eastAsiaTheme="minorEastAsia" w:hAnsi="Times New Roman" w:cs="Times New Roman"/>
          <w:color w:val="000000" w:themeColor="text1"/>
        </w:rPr>
        <w:t xml:space="preserve">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(24.35% of the total) (Fig. 5a).</w:t>
      </w:r>
      <w:r w:rsidR="00296DA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LSS is the primary contributor to current-year uptake, accumulating 2</w:t>
      </w:r>
      <w:r w:rsidR="00296DA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62</w:t>
      </w:r>
      <w:r w:rsidR="00296DAD" w:rsidRPr="00775258">
        <w:rPr>
          <w:rFonts w:ascii="Times New Roman" w:eastAsiaTheme="minorEastAsia" w:hAnsi="Times New Roman" w:cs="Times New Roman" w:hint="eastAsia"/>
          <w:color w:val="000000" w:themeColor="text1"/>
        </w:rPr>
        <w:t xml:space="preserve"> G</w:t>
      </w:r>
      <w:r w:rsidRPr="00775258">
        <w:rPr>
          <w:rFonts w:ascii="Times New Roman" w:eastAsiaTheme="minorEastAsia" w:hAnsi="Times New Roman" w:cs="Times New Roman"/>
          <w:color w:val="000000" w:themeColor="text1"/>
        </w:rPr>
        <w:t xml:space="preserve">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(35.94% of the current cumulative total), followed by MOR with 1</w:t>
      </w:r>
      <w:r w:rsidR="00296DA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0</w:t>
      </w:r>
      <w:r w:rsidR="00296DAD" w:rsidRPr="00775258">
        <w:rPr>
          <w:rFonts w:ascii="Times New Roman" w:eastAsiaTheme="minorEastAsia" w:hAnsi="Times New Roman" w:cs="Times New Roman" w:hint="eastAsia"/>
          <w:color w:val="000000" w:themeColor="text1"/>
        </w:rPr>
        <w:t>4 G</w:t>
      </w:r>
      <w:r w:rsidRPr="00775258">
        <w:rPr>
          <w:rFonts w:ascii="Times New Roman" w:eastAsiaTheme="minorEastAsia" w:hAnsi="Times New Roman" w:cs="Times New Roman"/>
          <w:color w:val="000000" w:themeColor="text1"/>
        </w:rPr>
        <w:t xml:space="preserve">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(14.23%). In contrast, SS dominates historical uptake, accumulating 949.65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(53.78% of the historical cumulative total), followed by BFS with 570.33 Mt </w:t>
      </w:r>
      <w:r w:rsidR="000414C6" w:rsidRPr="00775258">
        <w:rPr>
          <w:rFonts w:ascii="Times New Roman" w:eastAsiaTheme="minorEastAsia" w:hAnsi="Times New Roman" w:cs="Times New Roman"/>
          <w:color w:val="000000" w:themeColor="text1"/>
        </w:rPr>
        <w:t>CO₂</w:t>
      </w:r>
      <w:r w:rsidRPr="00775258">
        <w:rPr>
          <w:rFonts w:ascii="Times New Roman" w:eastAsiaTheme="minorEastAsia" w:hAnsi="Times New Roman" w:cs="Times New Roman"/>
          <w:color w:val="000000" w:themeColor="text1"/>
        </w:rPr>
        <w:t xml:space="preserve"> (32.23%)</w:t>
      </w:r>
      <w:r w:rsidR="00574FCA" w:rsidRPr="00775258">
        <w:rPr>
          <w:rFonts w:ascii="Times New Roman" w:eastAsiaTheme="minorEastAsia" w:hAnsi="Times New Roman" w:cs="Times New Roman" w:hint="eastAsia"/>
          <w:color w:val="000000" w:themeColor="text1"/>
        </w:rPr>
        <w:t xml:space="preserve"> </w:t>
      </w:r>
      <w:r w:rsidR="00777EDF" w:rsidRPr="00775258">
        <w:rPr>
          <w:rFonts w:ascii="Times New Roman" w:eastAsiaTheme="minorEastAsia" w:hAnsi="Times New Roman" w:cs="Times New Roman" w:hint="eastAsia"/>
          <w:color w:val="000000" w:themeColor="text1"/>
        </w:rPr>
        <w:t>(</w:t>
      </w:r>
      <w:r w:rsidR="002825AC" w:rsidRPr="00775258">
        <w:rPr>
          <w:rFonts w:ascii="Times New Roman" w:eastAsiaTheme="minorEastAsia" w:hAnsi="Times New Roman" w:cs="Times New Roman"/>
          <w:color w:val="000000" w:themeColor="text1"/>
        </w:rPr>
        <w:t>Supplementary Table</w:t>
      </w:r>
      <w:r w:rsidR="00026068" w:rsidRPr="00775258">
        <w:rPr>
          <w:color w:val="000000" w:themeColor="text1"/>
        </w:rPr>
        <w:t xml:space="preserve"> </w:t>
      </w:r>
      <w:r w:rsidR="00026068" w:rsidRPr="00775258">
        <w:rPr>
          <w:rFonts w:ascii="Times New Roman" w:eastAsiaTheme="minorEastAsia" w:hAnsi="Times New Roman" w:cs="Times New Roman"/>
          <w:color w:val="000000" w:themeColor="text1"/>
        </w:rPr>
        <w:t>SI-</w:t>
      </w:r>
      <w:r w:rsidR="00026068" w:rsidRPr="00775258">
        <w:rPr>
          <w:rFonts w:ascii="Times New Roman" w:eastAsiaTheme="minorEastAsia" w:hAnsi="Times New Roman" w:cs="Times New Roman" w:hint="eastAsia"/>
          <w:color w:val="000000" w:themeColor="text1"/>
        </w:rPr>
        <w:t>1</w:t>
      </w:r>
      <w:r w:rsidR="00026068" w:rsidRPr="00775258">
        <w:rPr>
          <w:rFonts w:ascii="Times New Roman" w:eastAsiaTheme="minorEastAsia" w:hAnsi="Times New Roman" w:cs="Times New Roman"/>
          <w:color w:val="000000" w:themeColor="text1"/>
        </w:rPr>
        <w:t xml:space="preserve"> Data </w:t>
      </w:r>
      <w:r w:rsidR="00574FCA" w:rsidRPr="00775258">
        <w:rPr>
          <w:rFonts w:ascii="Times New Roman" w:eastAsiaTheme="minorEastAsia" w:hAnsi="Times New Roman" w:cs="Times New Roman" w:hint="eastAsia"/>
          <w:color w:val="000000" w:themeColor="text1"/>
        </w:rPr>
        <w:t>6</w:t>
      </w:r>
      <w:r w:rsidR="00777EDF" w:rsidRPr="00775258">
        <w:rPr>
          <w:rFonts w:ascii="Times New Roman" w:eastAsiaTheme="minorEastAsia" w:hAnsi="Times New Roman" w:cs="Times New Roman" w:hint="eastAsia"/>
          <w:color w:val="000000" w:themeColor="text1"/>
        </w:rPr>
        <w:t>)</w:t>
      </w:r>
      <w:r w:rsidR="002825AC"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These results highlight the distinct temporal mechanisms of carbon uptake across different lime materials (Fig. 5b). Historical uptake for SS and BFS exceeds their current-year uptake because their carbonation is not</w:t>
      </w:r>
      <w:bookmarkStart w:id="32" w:name="OLE_LINK30"/>
      <w:r w:rsidRPr="00775258">
        <w:rPr>
          <w:rFonts w:ascii="Times New Roman" w:eastAsiaTheme="minorEastAsia" w:hAnsi="Times New Roman" w:cs="Times New Roman"/>
          <w:color w:val="000000" w:themeColor="text1"/>
        </w:rPr>
        <w:t xml:space="preserve"> instantaneous</w:t>
      </w:r>
      <w:bookmarkEnd w:id="32"/>
      <w:r w:rsidRPr="00775258">
        <w:rPr>
          <w:rFonts w:ascii="Times New Roman" w:eastAsiaTheme="minorEastAsia" w:hAnsi="Times New Roman" w:cs="Times New Roman"/>
          <w:color w:val="000000" w:themeColor="text1"/>
        </w:rPr>
        <w:t xml:space="preserve"> </w:t>
      </w:r>
      <w:r w:rsidR="00C921D2" w:rsidRPr="00775258">
        <w:rPr>
          <w:rFonts w:ascii="Times New Roman" w:eastAsiaTheme="minorEastAsia" w:hAnsi="Times New Roman" w:cs="Times New Roman" w:hint="eastAsia"/>
          <w:color w:val="000000" w:themeColor="text1"/>
        </w:rPr>
        <w:t>(Liu et al., 2018)</w:t>
      </w:r>
      <w:r w:rsidR="00296DAD" w:rsidRPr="00775258">
        <w:rPr>
          <w:rFonts w:ascii="Times New Roman" w:eastAsiaTheme="minorEastAsia" w:hAnsi="Times New Roman" w:cs="Times New Roman" w:hint="eastAsia"/>
          <w:color w:val="000000" w:themeColor="text1"/>
        </w:rPr>
        <w:t>, and</w:t>
      </w:r>
      <w:r w:rsidRPr="00775258">
        <w:rPr>
          <w:rFonts w:ascii="Times New Roman" w:eastAsiaTheme="minorEastAsia" w:hAnsi="Times New Roman" w:cs="Times New Roman"/>
          <w:color w:val="000000" w:themeColor="text1"/>
        </w:rPr>
        <w:t xml:space="preserve"> </w:t>
      </w:r>
      <w:r w:rsidR="00296DAD" w:rsidRPr="00775258">
        <w:rPr>
          <w:rFonts w:ascii="Times New Roman" w:eastAsiaTheme="minorEastAsia" w:hAnsi="Times New Roman" w:cs="Times New Roman" w:hint="eastAsia"/>
          <w:color w:val="000000" w:themeColor="text1"/>
        </w:rPr>
        <w:t>t</w:t>
      </w:r>
      <w:r w:rsidRPr="00775258">
        <w:rPr>
          <w:rFonts w:ascii="Times New Roman" w:eastAsiaTheme="minorEastAsia" w:hAnsi="Times New Roman" w:cs="Times New Roman"/>
          <w:color w:val="000000" w:themeColor="text1"/>
        </w:rPr>
        <w:t xml:space="preserve">he majority occurs </w:t>
      </w:r>
      <w:r w:rsidR="00296DAD" w:rsidRPr="00775258">
        <w:rPr>
          <w:rFonts w:ascii="Times New Roman" w:eastAsiaTheme="minorEastAsia" w:hAnsi="Times New Roman" w:cs="Times New Roman" w:hint="eastAsia"/>
          <w:color w:val="000000" w:themeColor="text1"/>
        </w:rPr>
        <w:t>in</w:t>
      </w:r>
      <w:r w:rsidR="00296DAD"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subsequent years. Additionally, environmental conditions such as temperature and humidity influence the natural carbonation rates of SS and BFS </w:t>
      </w:r>
      <w:r w:rsidR="00C921D2" w:rsidRPr="00775258">
        <w:rPr>
          <w:rFonts w:ascii="Times New Roman" w:eastAsiaTheme="minorEastAsia" w:hAnsi="Times New Roman" w:cs="Times New Roman" w:hint="eastAsia"/>
          <w:color w:val="000000" w:themeColor="text1"/>
        </w:rPr>
        <w:t>(Zhao et al., 2025)</w:t>
      </w:r>
      <w:r w:rsidRPr="00775258">
        <w:rPr>
          <w:rFonts w:ascii="Times New Roman" w:eastAsiaTheme="minorEastAsia" w:hAnsi="Times New Roman" w:cs="Times New Roman"/>
          <w:color w:val="000000" w:themeColor="text1"/>
        </w:rPr>
        <w:t>. Future efforts should leverage Carbon Capture, Utilization, and Storage (CCUS) technologies to achieve efficient sequestration</w:t>
      </w:r>
      <w:r w:rsidR="000414C6" w:rsidRPr="00775258">
        <w:rPr>
          <w:rFonts w:ascii="Times New Roman" w:eastAsiaTheme="minorEastAsia" w:hAnsi="Times New Roman" w:cs="Times New Roman" w:hint="eastAsia"/>
          <w:color w:val="000000" w:themeColor="text1"/>
        </w:rPr>
        <w:t xml:space="preserve"> </w:t>
      </w:r>
      <w:r w:rsidR="00C921D2" w:rsidRPr="00775258">
        <w:rPr>
          <w:rFonts w:ascii="Times New Roman" w:eastAsiaTheme="minorEastAsia" w:hAnsi="Times New Roman" w:cs="Times New Roman" w:hint="eastAsia"/>
          <w:color w:val="000000" w:themeColor="text1"/>
        </w:rPr>
        <w:t>(Yang et al., 2022)</w:t>
      </w:r>
      <w:r w:rsidRPr="00775258">
        <w:rPr>
          <w:rFonts w:ascii="Times New Roman" w:eastAsiaTheme="minorEastAsia" w:hAnsi="Times New Roman" w:cs="Times New Roman"/>
          <w:color w:val="000000" w:themeColor="text1"/>
        </w:rPr>
        <w:t>.</w:t>
      </w:r>
    </w:p>
    <w:p w14:paraId="1EA007CA" w14:textId="5FBB0617" w:rsidR="00FF7341" w:rsidRPr="00BE484A" w:rsidRDefault="00200668" w:rsidP="00200668">
      <w:pPr>
        <w:spacing w:after="0" w:line="240" w:lineRule="auto"/>
        <w:jc w:val="center"/>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24E599BE" wp14:editId="6A20ACDA">
            <wp:extent cx="5479834" cy="1980000"/>
            <wp:effectExtent l="0" t="0" r="6985" b="1270"/>
            <wp:docPr id="1412002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02852" name="图片 1412002852"/>
                    <pic:cNvPicPr/>
                  </pic:nvPicPr>
                  <pic:blipFill rotWithShape="1">
                    <a:blip r:embed="rId15"/>
                    <a:srcRect l="4938" b="5687"/>
                    <a:stretch>
                      <a:fillRect/>
                    </a:stretch>
                  </pic:blipFill>
                  <pic:spPr bwMode="auto">
                    <a:xfrm>
                      <a:off x="0" y="0"/>
                      <a:ext cx="5479834" cy="1980000"/>
                    </a:xfrm>
                    <a:prstGeom prst="rect">
                      <a:avLst/>
                    </a:prstGeom>
                    <a:ln>
                      <a:noFill/>
                    </a:ln>
                    <a:extLst>
                      <a:ext uri="{53640926-AAD7-44D8-BBD7-CCE9431645EC}">
                        <a14:shadowObscured xmlns:a14="http://schemas.microsoft.com/office/drawing/2010/main"/>
                      </a:ext>
                    </a:extLst>
                  </pic:spPr>
                </pic:pic>
              </a:graphicData>
            </a:graphic>
          </wp:inline>
        </w:drawing>
      </w:r>
    </w:p>
    <w:p w14:paraId="4D6D9A19" w14:textId="07AA735B" w:rsidR="00FF7341" w:rsidRPr="00A2542E" w:rsidRDefault="00FF7341" w:rsidP="00A2542E">
      <w:pPr>
        <w:spacing w:after="0"/>
        <w:ind w:firstLineChars="200" w:firstLine="400"/>
        <w:jc w:val="center"/>
        <w:rPr>
          <w:rFonts w:ascii="Times New Roman" w:eastAsiaTheme="minorEastAsia" w:hAnsi="Times New Roman" w:cs="Times New Roman"/>
          <w:sz w:val="20"/>
          <w:szCs w:val="20"/>
        </w:rPr>
      </w:pPr>
      <w:r w:rsidRPr="00BE484A">
        <w:rPr>
          <w:rFonts w:ascii="Times New Roman" w:hAnsi="Times New Roman" w:cs="Times New Roman"/>
          <w:sz w:val="20"/>
          <w:szCs w:val="20"/>
        </w:rPr>
        <w:t>Fig5</w:t>
      </w:r>
      <w:r w:rsidR="000414C6" w:rsidRPr="00BE484A">
        <w:rPr>
          <w:rFonts w:ascii="Times New Roman" w:hAnsi="Times New Roman" w:cs="Times New Roman" w:hint="eastAsia"/>
          <w:sz w:val="20"/>
          <w:szCs w:val="20"/>
        </w:rPr>
        <w:t>.</w:t>
      </w:r>
      <w:r w:rsidRPr="00BE484A">
        <w:rPr>
          <w:rFonts w:ascii="Times New Roman" w:hAnsi="Times New Roman" w:cs="Times New Roman"/>
          <w:sz w:val="20"/>
          <w:szCs w:val="20"/>
        </w:rPr>
        <w:t xml:space="preserve"> Delayed Effects of Lime Carbon Absorption, 1930–2024. </w:t>
      </w:r>
      <w:r w:rsidR="00A2542E">
        <w:rPr>
          <w:rFonts w:ascii="Times New Roman" w:eastAsiaTheme="minorEastAsia" w:hAnsi="Times New Roman" w:cs="Times New Roman" w:hint="eastAsia"/>
          <w:sz w:val="20"/>
          <w:szCs w:val="20"/>
        </w:rPr>
        <w:t>(a)</w:t>
      </w:r>
      <w:r w:rsidR="00A2542E" w:rsidRPr="00A2542E">
        <w:rPr>
          <w:rFonts w:ascii="宋体" w:eastAsia="宋体" w:hAnsi="宋体" w:cs="宋体"/>
          <w:kern w:val="0"/>
          <w:sz w:val="24"/>
          <w14:ligatures w14:val="none"/>
        </w:rPr>
        <w:t xml:space="preserve"> </w:t>
      </w:r>
      <w:r w:rsidR="00A2542E" w:rsidRPr="00A2542E">
        <w:rPr>
          <w:rFonts w:ascii="Times New Roman" w:eastAsiaTheme="minorEastAsia" w:hAnsi="Times New Roman" w:cs="Times New Roman"/>
          <w:sz w:val="20"/>
          <w:szCs w:val="20"/>
        </w:rPr>
        <w:t>global lime</w:t>
      </w:r>
      <w:r w:rsidR="00A2542E">
        <w:rPr>
          <w:rFonts w:ascii="Times New Roman" w:eastAsiaTheme="minorEastAsia" w:hAnsi="Times New Roman" w:cs="Times New Roman" w:hint="eastAsia"/>
          <w:sz w:val="20"/>
          <w:szCs w:val="20"/>
        </w:rPr>
        <w:t xml:space="preserve"> </w:t>
      </w:r>
      <w:r w:rsidR="00A2542E" w:rsidRPr="00A2542E">
        <w:rPr>
          <w:rFonts w:ascii="Times New Roman" w:eastAsiaTheme="minorEastAsia" w:hAnsi="Times New Roman" w:cs="Times New Roman"/>
          <w:sz w:val="20"/>
          <w:szCs w:val="20"/>
        </w:rPr>
        <w:t>annual CO2 uptake in current and historical year</w:t>
      </w:r>
      <w:r w:rsidR="00A2542E">
        <w:rPr>
          <w:rFonts w:ascii="Times New Roman" w:eastAsiaTheme="minorEastAsia" w:hAnsi="Times New Roman" w:cs="Times New Roman" w:hint="eastAsia"/>
          <w:sz w:val="20"/>
          <w:szCs w:val="20"/>
        </w:rPr>
        <w:t>; (b)</w:t>
      </w:r>
      <w:r w:rsidR="00A2542E" w:rsidRPr="00A2542E">
        <w:t xml:space="preserve"> </w:t>
      </w:r>
      <w:r w:rsidR="00A2542E" w:rsidRPr="00A2542E">
        <w:rPr>
          <w:rFonts w:ascii="Times New Roman" w:eastAsiaTheme="minorEastAsia" w:hAnsi="Times New Roman" w:cs="Times New Roman"/>
          <w:sz w:val="20"/>
          <w:szCs w:val="20"/>
        </w:rPr>
        <w:t>global annual uptake of atmospheric CO2 by lime, disaggregated by years of production.</w:t>
      </w:r>
      <w:r w:rsidR="00A2542E">
        <w:rPr>
          <w:rFonts w:ascii="Times New Roman" w:eastAsiaTheme="minorEastAsia" w:hAnsi="Times New Roman" w:cs="Times New Roman" w:hint="eastAsia"/>
          <w:sz w:val="20"/>
          <w:szCs w:val="20"/>
        </w:rPr>
        <w:t xml:space="preserve"> </w:t>
      </w:r>
    </w:p>
    <w:p w14:paraId="62550BDB" w14:textId="001FDCD6" w:rsidR="00FF7341" w:rsidRPr="00BE484A" w:rsidRDefault="00FF7341" w:rsidP="00FF7341">
      <w:pPr>
        <w:spacing w:after="0" w:line="240" w:lineRule="auto"/>
        <w:jc w:val="both"/>
        <w:rPr>
          <w:rFonts w:ascii="Times New Roman" w:eastAsiaTheme="minorEastAsia" w:hAnsi="Times New Roman" w:cs="Times New Roman"/>
        </w:rPr>
      </w:pPr>
      <w:r w:rsidRPr="00BE484A">
        <w:rPr>
          <w:rFonts w:ascii="Times New Roman" w:eastAsiaTheme="minorEastAsia" w:hAnsi="Times New Roman" w:cs="Times New Roman"/>
          <w:b/>
          <w:bCs/>
        </w:rPr>
        <w:t>3.</w:t>
      </w:r>
      <w:r w:rsidR="00D87FCF">
        <w:rPr>
          <w:rFonts w:ascii="Times New Roman" w:eastAsiaTheme="minorEastAsia" w:hAnsi="Times New Roman" w:cs="Times New Roman" w:hint="eastAsia"/>
          <w:b/>
          <w:bCs/>
        </w:rPr>
        <w:t>5</w:t>
      </w:r>
      <w:r w:rsidRPr="00BE484A">
        <w:rPr>
          <w:rFonts w:ascii="Times New Roman" w:eastAsiaTheme="minorEastAsia" w:hAnsi="Times New Roman" w:cs="Times New Roman"/>
          <w:b/>
          <w:bCs/>
        </w:rPr>
        <w:t xml:space="preserve"> Peaking Trajectories and Regional Disparities in Lime Carbon </w:t>
      </w:r>
      <w:r w:rsidR="00DD7D77">
        <w:rPr>
          <w:rFonts w:ascii="Times New Roman" w:eastAsiaTheme="minorEastAsia" w:hAnsi="Times New Roman" w:cs="Times New Roman" w:hint="eastAsia"/>
          <w:b/>
          <w:bCs/>
        </w:rPr>
        <w:t>Balance</w:t>
      </w:r>
    </w:p>
    <w:p w14:paraId="73B4A9A5" w14:textId="6FDC9265" w:rsidR="00FF7341" w:rsidRPr="00BE484A" w:rsidRDefault="00FF7341" w:rsidP="00FF7341">
      <w:pPr>
        <w:spacing w:after="0" w:line="240" w:lineRule="auto"/>
        <w:ind w:firstLineChars="200" w:firstLine="440"/>
        <w:jc w:val="both"/>
        <w:rPr>
          <w:rFonts w:ascii="Times New Roman" w:eastAsiaTheme="minorEastAsia" w:hAnsi="Times New Roman" w:cs="Times New Roman"/>
        </w:rPr>
      </w:pPr>
      <w:r w:rsidRPr="00BE484A">
        <w:rPr>
          <w:rFonts w:ascii="Times New Roman" w:eastAsiaTheme="minorEastAsia" w:hAnsi="Times New Roman" w:cs="Times New Roman"/>
        </w:rPr>
        <w:t xml:space="preserve">Based on </w:t>
      </w:r>
      <w:r w:rsidR="00DD7D77">
        <w:rPr>
          <w:rFonts w:ascii="Times New Roman" w:eastAsiaTheme="minorEastAsia" w:hAnsi="Times New Roman" w:cs="Times New Roman" w:hint="eastAsia"/>
        </w:rPr>
        <w:t>lime process</w:t>
      </w:r>
      <w:r w:rsidRPr="00BE484A">
        <w:rPr>
          <w:rFonts w:ascii="Times New Roman" w:eastAsiaTheme="minorEastAsia" w:hAnsi="Times New Roman" w:cs="Times New Roman"/>
        </w:rPr>
        <w:t xml:space="preserve"> emission</w:t>
      </w:r>
      <w:r w:rsidR="00DD7D77">
        <w:rPr>
          <w:rFonts w:ascii="Times New Roman" w:eastAsiaTheme="minorEastAsia" w:hAnsi="Times New Roman" w:cs="Times New Roman" w:hint="eastAsia"/>
        </w:rPr>
        <w:t>s</w:t>
      </w:r>
      <w:r w:rsidRPr="00BE484A">
        <w:rPr>
          <w:rFonts w:ascii="Times New Roman" w:eastAsiaTheme="minorEastAsia" w:hAnsi="Times New Roman" w:cs="Times New Roman"/>
        </w:rPr>
        <w:t xml:space="preserve"> and </w:t>
      </w:r>
      <w:r w:rsidR="00DD7D77">
        <w:rPr>
          <w:rFonts w:ascii="Times New Roman" w:eastAsiaTheme="minorEastAsia" w:hAnsi="Times New Roman" w:cs="Times New Roman" w:hint="eastAsia"/>
        </w:rPr>
        <w:t>carbonation sink</w:t>
      </w:r>
      <w:r w:rsidRPr="00BE484A">
        <w:rPr>
          <w:rFonts w:ascii="Times New Roman" w:eastAsiaTheme="minorEastAsia" w:hAnsi="Times New Roman" w:cs="Times New Roman"/>
        </w:rPr>
        <w:t xml:space="preserve"> data, this study reveals significant regional heterogeneity in global lime </w:t>
      </w:r>
      <w:r w:rsidR="00DD7D77">
        <w:rPr>
          <w:rFonts w:ascii="Times New Roman" w:eastAsiaTheme="minorEastAsia" w:hAnsi="Times New Roman" w:cs="Times New Roman" w:hint="eastAsia"/>
        </w:rPr>
        <w:t>carbon balance</w:t>
      </w:r>
      <w:r w:rsidRPr="00BE484A">
        <w:rPr>
          <w:rFonts w:ascii="Times New Roman" w:eastAsiaTheme="minorEastAsia" w:hAnsi="Times New Roman" w:cs="Times New Roman"/>
        </w:rPr>
        <w:t xml:space="preserve">: developed nations (e.g., in Europe and North America) have achieved carbon peaking, whereas most developing countries (e.g., China and Brazil) remain in a growth </w:t>
      </w:r>
      <w:r w:rsidR="003513BF">
        <w:rPr>
          <w:rFonts w:ascii="Times New Roman" w:eastAsiaTheme="minorEastAsia" w:hAnsi="Times New Roman" w:cs="Times New Roman" w:hint="eastAsia"/>
        </w:rPr>
        <w:t>trend</w:t>
      </w:r>
      <w:r w:rsidRPr="00BE484A">
        <w:rPr>
          <w:rFonts w:ascii="Times New Roman" w:eastAsiaTheme="minorEastAsia" w:hAnsi="Times New Roman" w:cs="Times New Roman"/>
        </w:rPr>
        <w:t>.</w:t>
      </w:r>
    </w:p>
    <w:p w14:paraId="74DD1E04" w14:textId="7A1E8C40" w:rsidR="00FF7341" w:rsidRPr="00775258" w:rsidRDefault="00FF7341" w:rsidP="004E50E1">
      <w:pPr>
        <w:spacing w:after="0" w:line="240" w:lineRule="auto"/>
        <w:ind w:firstLineChars="200" w:firstLine="440"/>
        <w:jc w:val="both"/>
        <w:rPr>
          <w:rFonts w:ascii="Times New Roman" w:eastAsiaTheme="minorEastAsia" w:hAnsi="Times New Roman" w:cs="Times New Roman"/>
          <w:color w:val="000000" w:themeColor="text1"/>
        </w:rPr>
      </w:pPr>
      <w:r w:rsidRPr="00BE484A">
        <w:rPr>
          <w:rFonts w:ascii="Times New Roman" w:eastAsiaTheme="minorEastAsia" w:hAnsi="Times New Roman" w:cs="Times New Roman"/>
        </w:rPr>
        <w:t xml:space="preserve">In developed </w:t>
      </w:r>
      <w:r w:rsidR="003513BF">
        <w:rPr>
          <w:rFonts w:ascii="Times New Roman" w:eastAsiaTheme="minorEastAsia" w:hAnsi="Times New Roman" w:cs="Times New Roman" w:hint="eastAsia"/>
        </w:rPr>
        <w:t>countrie</w:t>
      </w:r>
      <w:r w:rsidR="003513BF" w:rsidRPr="00BE484A">
        <w:rPr>
          <w:rFonts w:ascii="Times New Roman" w:eastAsiaTheme="minorEastAsia" w:hAnsi="Times New Roman" w:cs="Times New Roman"/>
        </w:rPr>
        <w:t>s</w:t>
      </w:r>
      <w:r w:rsidRPr="00BE484A">
        <w:rPr>
          <w:rFonts w:ascii="Times New Roman" w:eastAsiaTheme="minorEastAsia" w:hAnsi="Times New Roman" w:cs="Times New Roman"/>
        </w:rPr>
        <w:t xml:space="preserve">, </w:t>
      </w:r>
      <w:r w:rsidR="003D76C8">
        <w:rPr>
          <w:rFonts w:ascii="Times New Roman" w:eastAsiaTheme="minorEastAsia" w:hAnsi="Times New Roman" w:cs="Times New Roman" w:hint="eastAsia"/>
        </w:rPr>
        <w:t>CO</w:t>
      </w:r>
      <w:r w:rsidR="003D76C8" w:rsidRPr="003616BD">
        <w:rPr>
          <w:rFonts w:ascii="Times New Roman" w:eastAsiaTheme="minorEastAsia" w:hAnsi="Times New Roman" w:cs="Times New Roman"/>
          <w:vertAlign w:val="subscript"/>
        </w:rPr>
        <w:t>2</w:t>
      </w:r>
      <w:r w:rsidR="003D76C8">
        <w:rPr>
          <w:rFonts w:ascii="Times New Roman" w:eastAsiaTheme="minorEastAsia" w:hAnsi="Times New Roman" w:cs="Times New Roman" w:hint="eastAsia"/>
        </w:rPr>
        <w:t xml:space="preserve"> </w:t>
      </w:r>
      <w:r w:rsidRPr="00BE484A">
        <w:rPr>
          <w:rFonts w:ascii="Times New Roman" w:eastAsiaTheme="minorEastAsia" w:hAnsi="Times New Roman" w:cs="Times New Roman"/>
        </w:rPr>
        <w:t xml:space="preserve">emissions peaked between the 1960s and early 2000s. </w:t>
      </w:r>
      <w:r w:rsidRPr="00775258">
        <w:rPr>
          <w:rFonts w:ascii="Times New Roman" w:eastAsiaTheme="minorEastAsia" w:hAnsi="Times New Roman" w:cs="Times New Roman"/>
          <w:color w:val="000000" w:themeColor="text1"/>
        </w:rPr>
        <w:t>Germany (1964, 12.</w:t>
      </w:r>
      <w:r w:rsidR="002F467A" w:rsidRPr="00775258">
        <w:rPr>
          <w:rFonts w:ascii="Times New Roman" w:eastAsiaTheme="minorEastAsia" w:hAnsi="Times New Roman" w:cs="Times New Roman" w:hint="eastAsia"/>
          <w:color w:val="000000" w:themeColor="text1"/>
        </w:rPr>
        <w:t>73</w:t>
      </w:r>
      <w:r w:rsidRPr="00775258">
        <w:rPr>
          <w:rFonts w:ascii="Times New Roman" w:eastAsiaTheme="minorEastAsia" w:hAnsi="Times New Roman" w:cs="Times New Roman"/>
          <w:color w:val="000000" w:themeColor="text1"/>
        </w:rPr>
        <w:t xml:space="preserve"> Mt CO</w:t>
      </w:r>
      <w:r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France (1974, 3.</w:t>
      </w:r>
      <w:r w:rsidR="0000249E" w:rsidRPr="00775258">
        <w:rPr>
          <w:rFonts w:ascii="Times New Roman" w:eastAsiaTheme="minorEastAsia" w:hAnsi="Times New Roman" w:cs="Times New Roman" w:hint="eastAsia"/>
          <w:color w:val="000000" w:themeColor="text1"/>
        </w:rPr>
        <w:t>72</w:t>
      </w:r>
      <w:r w:rsidRPr="00775258">
        <w:rPr>
          <w:rFonts w:ascii="Times New Roman" w:eastAsiaTheme="minorEastAsia" w:hAnsi="Times New Roman" w:cs="Times New Roman"/>
          <w:color w:val="000000" w:themeColor="text1"/>
        </w:rPr>
        <w:t xml:space="preserve"> Mt </w:t>
      </w:r>
      <w:r w:rsidR="00B0428A" w:rsidRPr="00775258">
        <w:rPr>
          <w:rFonts w:ascii="Times New Roman" w:eastAsiaTheme="minorEastAsia" w:hAnsi="Times New Roman" w:cs="Times New Roman"/>
          <w:color w:val="000000" w:themeColor="text1"/>
        </w:rPr>
        <w:t>CO</w:t>
      </w:r>
      <w:r w:rsidR="00B0428A"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Japan (1979, </w:t>
      </w:r>
      <w:r w:rsidR="0000249E" w:rsidRPr="00775258">
        <w:rPr>
          <w:rFonts w:ascii="Times New Roman" w:eastAsiaTheme="minorEastAsia" w:hAnsi="Times New Roman" w:cs="Times New Roman" w:hint="eastAsia"/>
          <w:color w:val="000000" w:themeColor="text1"/>
        </w:rPr>
        <w:t>7.01</w:t>
      </w:r>
      <w:r w:rsidRPr="00775258">
        <w:rPr>
          <w:rFonts w:ascii="Times New Roman" w:eastAsiaTheme="minorEastAsia" w:hAnsi="Times New Roman" w:cs="Times New Roman"/>
          <w:color w:val="000000" w:themeColor="text1"/>
        </w:rPr>
        <w:t xml:space="preserve"> Mt </w:t>
      </w:r>
      <w:r w:rsidR="00B0428A" w:rsidRPr="00775258">
        <w:rPr>
          <w:rFonts w:ascii="Times New Roman" w:eastAsiaTheme="minorEastAsia" w:hAnsi="Times New Roman" w:cs="Times New Roman"/>
          <w:color w:val="000000" w:themeColor="text1"/>
        </w:rPr>
        <w:t>CO</w:t>
      </w:r>
      <w:r w:rsidR="00B0428A"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and the UK (1980, </w:t>
      </w:r>
      <w:r w:rsidR="0000249E" w:rsidRPr="00775258">
        <w:rPr>
          <w:rFonts w:ascii="Times New Roman" w:eastAsiaTheme="minorEastAsia" w:hAnsi="Times New Roman" w:cs="Times New Roman" w:hint="eastAsia"/>
          <w:color w:val="000000" w:themeColor="text1"/>
        </w:rPr>
        <w:t>2.90</w:t>
      </w:r>
      <w:r w:rsidRPr="00775258">
        <w:rPr>
          <w:rFonts w:ascii="Times New Roman" w:eastAsiaTheme="minorEastAsia" w:hAnsi="Times New Roman" w:cs="Times New Roman"/>
          <w:color w:val="000000" w:themeColor="text1"/>
        </w:rPr>
        <w:t xml:space="preserve"> Mt </w:t>
      </w:r>
      <w:r w:rsidR="00B0428A" w:rsidRPr="00775258">
        <w:rPr>
          <w:rFonts w:ascii="Times New Roman" w:eastAsiaTheme="minorEastAsia" w:hAnsi="Times New Roman" w:cs="Times New Roman"/>
          <w:color w:val="000000" w:themeColor="text1"/>
        </w:rPr>
        <w:t>CO</w:t>
      </w:r>
      <w:r w:rsidR="00B0428A"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peaked earlier, followed by Canada (1999, </w:t>
      </w:r>
      <w:r w:rsidR="0000249E" w:rsidRPr="00775258">
        <w:rPr>
          <w:rFonts w:ascii="Times New Roman" w:eastAsiaTheme="minorEastAsia" w:hAnsi="Times New Roman" w:cs="Times New Roman" w:hint="eastAsia"/>
          <w:color w:val="000000" w:themeColor="text1"/>
        </w:rPr>
        <w:t>1.89</w:t>
      </w:r>
      <w:r w:rsidRPr="00775258">
        <w:rPr>
          <w:rFonts w:ascii="Times New Roman" w:eastAsiaTheme="minorEastAsia" w:hAnsi="Times New Roman" w:cs="Times New Roman"/>
          <w:color w:val="000000" w:themeColor="text1"/>
        </w:rPr>
        <w:t xml:space="preserve"> Mt </w:t>
      </w:r>
      <w:r w:rsidR="00B0428A" w:rsidRPr="00775258">
        <w:rPr>
          <w:rFonts w:ascii="Times New Roman" w:eastAsiaTheme="minorEastAsia" w:hAnsi="Times New Roman" w:cs="Times New Roman"/>
          <w:color w:val="000000" w:themeColor="text1"/>
        </w:rPr>
        <w:t>CO</w:t>
      </w:r>
      <w:r w:rsidR="00B0428A"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the US</w:t>
      </w:r>
      <w:r w:rsidR="0000249E" w:rsidRPr="00775258">
        <w:rPr>
          <w:rFonts w:ascii="Times New Roman" w:eastAsiaTheme="minorEastAsia" w:hAnsi="Times New Roman" w:cs="Times New Roman" w:hint="eastAsia"/>
          <w:color w:val="000000" w:themeColor="text1"/>
        </w:rPr>
        <w:t>A</w:t>
      </w:r>
      <w:r w:rsidRPr="00775258">
        <w:rPr>
          <w:rFonts w:ascii="Times New Roman" w:eastAsiaTheme="minorEastAsia" w:hAnsi="Times New Roman" w:cs="Times New Roman"/>
          <w:color w:val="000000" w:themeColor="text1"/>
        </w:rPr>
        <w:t xml:space="preserve"> (2006, </w:t>
      </w:r>
      <w:r w:rsidR="0000249E" w:rsidRPr="00775258">
        <w:rPr>
          <w:rFonts w:ascii="Times New Roman" w:eastAsiaTheme="minorEastAsia" w:hAnsi="Times New Roman" w:cs="Times New Roman" w:hint="eastAsia"/>
          <w:color w:val="000000" w:themeColor="text1"/>
        </w:rPr>
        <w:t>15.57</w:t>
      </w:r>
      <w:r w:rsidRPr="00775258">
        <w:rPr>
          <w:rFonts w:ascii="Times New Roman" w:eastAsiaTheme="minorEastAsia" w:hAnsi="Times New Roman" w:cs="Times New Roman"/>
          <w:color w:val="000000" w:themeColor="text1"/>
        </w:rPr>
        <w:t xml:space="preserve"> Mt </w:t>
      </w:r>
      <w:r w:rsidR="00B0428A" w:rsidRPr="00775258">
        <w:rPr>
          <w:rFonts w:ascii="Times New Roman" w:eastAsiaTheme="minorEastAsia" w:hAnsi="Times New Roman" w:cs="Times New Roman"/>
          <w:color w:val="000000" w:themeColor="text1"/>
        </w:rPr>
        <w:t>CO</w:t>
      </w:r>
      <w:r w:rsidR="00B0428A"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Italy (2008, 4.</w:t>
      </w:r>
      <w:r w:rsidR="0000249E" w:rsidRPr="00775258">
        <w:rPr>
          <w:rFonts w:ascii="Times New Roman" w:eastAsiaTheme="minorEastAsia" w:hAnsi="Times New Roman" w:cs="Times New Roman" w:hint="eastAsia"/>
          <w:color w:val="000000" w:themeColor="text1"/>
        </w:rPr>
        <w:t>39</w:t>
      </w:r>
      <w:r w:rsidRPr="00775258">
        <w:rPr>
          <w:rFonts w:ascii="Times New Roman" w:eastAsiaTheme="minorEastAsia" w:hAnsi="Times New Roman" w:cs="Times New Roman"/>
          <w:color w:val="000000" w:themeColor="text1"/>
        </w:rPr>
        <w:t xml:space="preserve"> Mt </w:t>
      </w:r>
      <w:r w:rsidR="00B0428A" w:rsidRPr="00775258">
        <w:rPr>
          <w:rFonts w:ascii="Times New Roman" w:eastAsiaTheme="minorEastAsia" w:hAnsi="Times New Roman" w:cs="Times New Roman"/>
          <w:color w:val="000000" w:themeColor="text1"/>
        </w:rPr>
        <w:t>CO</w:t>
      </w:r>
      <w:r w:rsidR="00B0428A"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and Australia (2011, 1.</w:t>
      </w:r>
      <w:r w:rsidR="0000249E" w:rsidRPr="00775258">
        <w:rPr>
          <w:rFonts w:ascii="Times New Roman" w:eastAsiaTheme="minorEastAsia" w:hAnsi="Times New Roman" w:cs="Times New Roman" w:hint="eastAsia"/>
          <w:color w:val="000000" w:themeColor="text1"/>
        </w:rPr>
        <w:t>81</w:t>
      </w:r>
      <w:r w:rsidRPr="00775258">
        <w:rPr>
          <w:rFonts w:ascii="Times New Roman" w:eastAsiaTheme="minorEastAsia" w:hAnsi="Times New Roman" w:cs="Times New Roman"/>
          <w:color w:val="000000" w:themeColor="text1"/>
        </w:rPr>
        <w:t xml:space="preserve"> Mt </w:t>
      </w:r>
      <w:r w:rsidR="00B0428A" w:rsidRPr="00775258">
        <w:rPr>
          <w:rFonts w:ascii="Times New Roman" w:eastAsiaTheme="minorEastAsia" w:hAnsi="Times New Roman" w:cs="Times New Roman"/>
          <w:color w:val="000000" w:themeColor="text1"/>
        </w:rPr>
        <w:t>CO</w:t>
      </w:r>
      <w:r w:rsidR="00B0428A"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hint="eastAsia"/>
          <w:color w:val="000000" w:themeColor="text1"/>
        </w:rPr>
        <w:t>The</w:t>
      </w:r>
      <w:r w:rsidR="00031489"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carbon offset levels </w:t>
      </w:r>
      <w:r w:rsidR="00031489" w:rsidRPr="00775258">
        <w:rPr>
          <w:rFonts w:ascii="Times New Roman" w:eastAsiaTheme="minorEastAsia" w:hAnsi="Times New Roman" w:cs="Times New Roman" w:hint="eastAsia"/>
          <w:color w:val="000000" w:themeColor="text1"/>
        </w:rPr>
        <w:t xml:space="preserve">at </w:t>
      </w:r>
      <w:r w:rsidR="00031489" w:rsidRPr="00775258">
        <w:rPr>
          <w:rFonts w:ascii="Times New Roman" w:eastAsiaTheme="minorEastAsia" w:hAnsi="Times New Roman" w:cs="Times New Roman"/>
          <w:color w:val="000000" w:themeColor="text1"/>
        </w:rPr>
        <w:t xml:space="preserve">their peaks </w:t>
      </w:r>
      <w:r w:rsidRPr="00775258">
        <w:rPr>
          <w:rFonts w:ascii="Times New Roman" w:eastAsiaTheme="minorEastAsia" w:hAnsi="Times New Roman" w:cs="Times New Roman"/>
          <w:color w:val="000000" w:themeColor="text1"/>
        </w:rPr>
        <w:t xml:space="preserve">were: </w:t>
      </w:r>
      <w:r w:rsidR="00031489" w:rsidRPr="00775258">
        <w:rPr>
          <w:rFonts w:ascii="Times New Roman" w:eastAsiaTheme="minorEastAsia" w:hAnsi="Times New Roman" w:cs="Times New Roman" w:hint="eastAsia"/>
          <w:color w:val="000000" w:themeColor="text1"/>
        </w:rPr>
        <w:t>74.09</w:t>
      </w:r>
      <w:r w:rsidR="00031489"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color w:val="000000" w:themeColor="text1"/>
        </w:rPr>
        <w:t>Japan</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hint="eastAsia"/>
          <w:color w:val="000000" w:themeColor="text1"/>
        </w:rPr>
        <w:t>50.05</w:t>
      </w:r>
      <w:r w:rsidR="00031489"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color w:val="000000" w:themeColor="text1"/>
        </w:rPr>
        <w:t>Canada</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hint="eastAsia"/>
          <w:color w:val="000000" w:themeColor="text1"/>
        </w:rPr>
        <w:t>47.54</w:t>
      </w:r>
      <w:r w:rsidR="00031489"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color w:val="000000" w:themeColor="text1"/>
        </w:rPr>
        <w:t>US</w:t>
      </w:r>
      <w:r w:rsidR="00031489" w:rsidRPr="00775258">
        <w:rPr>
          <w:rFonts w:ascii="Times New Roman" w:eastAsiaTheme="minorEastAsia" w:hAnsi="Times New Roman" w:cs="Times New Roman" w:hint="eastAsia"/>
          <w:color w:val="000000" w:themeColor="text1"/>
        </w:rPr>
        <w:t>A</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hint="eastAsia"/>
          <w:color w:val="000000" w:themeColor="text1"/>
        </w:rPr>
        <w:t>33.55</w:t>
      </w:r>
      <w:r w:rsidR="00031489"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color w:val="000000" w:themeColor="text1"/>
        </w:rPr>
        <w:t>Australia</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hint="eastAsia"/>
          <w:color w:val="000000" w:themeColor="text1"/>
        </w:rPr>
        <w:t>28.15</w:t>
      </w:r>
      <w:r w:rsidR="00031489"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color w:val="000000" w:themeColor="text1"/>
        </w:rPr>
        <w:t>UK</w:t>
      </w:r>
      <w:r w:rsidRPr="00775258">
        <w:rPr>
          <w:rFonts w:ascii="Times New Roman" w:eastAsiaTheme="minorEastAsia" w:hAnsi="Times New Roman" w:cs="Times New Roman"/>
          <w:color w:val="000000" w:themeColor="text1"/>
        </w:rPr>
        <w:t xml:space="preserve">), </w:t>
      </w:r>
      <w:r w:rsidR="00031489" w:rsidRPr="00775258">
        <w:rPr>
          <w:rFonts w:ascii="Times New Roman" w:eastAsiaTheme="minorEastAsia" w:hAnsi="Times New Roman" w:cs="Times New Roman" w:hint="eastAsia"/>
          <w:color w:val="000000" w:themeColor="text1"/>
        </w:rPr>
        <w:t>29.67</w:t>
      </w:r>
      <w:r w:rsidR="00031489" w:rsidRPr="00775258">
        <w:rPr>
          <w:rFonts w:ascii="Times New Roman" w:eastAsiaTheme="minorEastAsia" w:hAnsi="Times New Roman" w:cs="Times New Roman"/>
          <w:color w:val="000000" w:themeColor="text1"/>
        </w:rPr>
        <w:t>%</w:t>
      </w:r>
      <w:r w:rsidR="00031489"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w:t>
      </w:r>
      <w:r w:rsidR="00031489" w:rsidRPr="00775258">
        <w:rPr>
          <w:rFonts w:ascii="Times New Roman" w:eastAsiaTheme="minorEastAsia" w:hAnsi="Times New Roman" w:cs="Times New Roman"/>
          <w:color w:val="000000" w:themeColor="text1"/>
        </w:rPr>
        <w:t>France</w:t>
      </w:r>
      <w:r w:rsidRPr="00775258">
        <w:rPr>
          <w:rFonts w:ascii="Times New Roman" w:eastAsiaTheme="minorEastAsia" w:hAnsi="Times New Roman" w:cs="Times New Roman"/>
          <w:color w:val="000000" w:themeColor="text1"/>
        </w:rPr>
        <w:t xml:space="preserve">), and </w:t>
      </w:r>
      <w:r w:rsidR="00031489" w:rsidRPr="00775258">
        <w:rPr>
          <w:rFonts w:ascii="Times New Roman" w:eastAsiaTheme="minorEastAsia" w:hAnsi="Times New Roman" w:cs="Times New Roman" w:hint="eastAsia"/>
          <w:color w:val="000000" w:themeColor="text1"/>
        </w:rPr>
        <w:t>25.00</w:t>
      </w:r>
      <w:r w:rsidR="00031489"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w:t>
      </w:r>
      <w:r w:rsidR="00031489" w:rsidRPr="00775258">
        <w:rPr>
          <w:rFonts w:ascii="Times New Roman" w:eastAsiaTheme="minorEastAsia" w:hAnsi="Times New Roman" w:cs="Times New Roman"/>
          <w:color w:val="000000" w:themeColor="text1"/>
        </w:rPr>
        <w:t>Germany</w:t>
      </w:r>
      <w:r w:rsidRPr="00775258">
        <w:rPr>
          <w:rFonts w:ascii="Times New Roman" w:eastAsiaTheme="minorEastAsia" w:hAnsi="Times New Roman" w:cs="Times New Roman"/>
          <w:color w:val="000000" w:themeColor="text1"/>
        </w:rPr>
        <w:t>)</w:t>
      </w:r>
      <w:r w:rsidR="00031489" w:rsidRPr="00775258">
        <w:rPr>
          <w:rFonts w:ascii="Times New Roman" w:eastAsiaTheme="minorEastAsia" w:hAnsi="Times New Roman" w:cs="Times New Roman" w:hint="eastAsia"/>
          <w:color w:val="000000" w:themeColor="text1"/>
        </w:rPr>
        <w:t>,</w:t>
      </w:r>
      <w:r w:rsidR="00031489" w:rsidRPr="00775258">
        <w:rPr>
          <w:rFonts w:ascii="Times New Roman" w:eastAsiaTheme="minorEastAsia" w:hAnsi="Times New Roman" w:cs="Times New Roman"/>
          <w:color w:val="000000" w:themeColor="text1"/>
        </w:rPr>
        <w:t xml:space="preserve"> respective</w:t>
      </w:r>
      <w:r w:rsidR="00031489" w:rsidRPr="00775258">
        <w:rPr>
          <w:rFonts w:ascii="Times New Roman" w:eastAsiaTheme="minorEastAsia" w:hAnsi="Times New Roman" w:cs="Times New Roman" w:hint="eastAsia"/>
          <w:color w:val="000000" w:themeColor="text1"/>
        </w:rPr>
        <w:t>ly</w:t>
      </w:r>
      <w:r w:rsidRPr="00775258">
        <w:rPr>
          <w:rFonts w:ascii="Times New Roman" w:eastAsiaTheme="minorEastAsia" w:hAnsi="Times New Roman" w:cs="Times New Roman"/>
          <w:color w:val="000000" w:themeColor="text1"/>
        </w:rPr>
        <w:t xml:space="preserve">. </w:t>
      </w:r>
      <w:r w:rsidR="004E50E1" w:rsidRPr="00775258">
        <w:rPr>
          <w:rFonts w:ascii="Times New Roman" w:eastAsiaTheme="minorEastAsia" w:hAnsi="Times New Roman" w:cs="Times New Roman"/>
          <w:color w:val="000000" w:themeColor="text1"/>
        </w:rPr>
        <w:t>Following the peak</w:t>
      </w:r>
      <w:r w:rsidR="00031489" w:rsidRPr="00775258">
        <w:rPr>
          <w:rFonts w:ascii="Times New Roman" w:eastAsiaTheme="minorEastAsia" w:hAnsi="Times New Roman" w:cs="Times New Roman" w:hint="eastAsia"/>
          <w:color w:val="000000" w:themeColor="text1"/>
        </w:rPr>
        <w:t xml:space="preserve"> year</w:t>
      </w:r>
      <w:r w:rsidR="004E50E1" w:rsidRPr="00775258">
        <w:rPr>
          <w:rFonts w:ascii="Times New Roman" w:eastAsiaTheme="minorEastAsia" w:hAnsi="Times New Roman" w:cs="Times New Roman"/>
          <w:color w:val="000000" w:themeColor="text1"/>
        </w:rPr>
        <w:t xml:space="preserve">, carbon emissions from lime production in these nations have exhibited downward trend, with annual decline rates ranging from 0.8% to 5.2%. </w:t>
      </w:r>
      <w:r w:rsidR="00031489" w:rsidRPr="00775258">
        <w:rPr>
          <w:rFonts w:ascii="Times New Roman" w:eastAsiaTheme="minorEastAsia" w:hAnsi="Times New Roman" w:cs="Times New Roman" w:hint="eastAsia"/>
          <w:color w:val="000000" w:themeColor="text1"/>
        </w:rPr>
        <w:t>C</w:t>
      </w:r>
      <w:r w:rsidR="004E50E1" w:rsidRPr="00775258">
        <w:rPr>
          <w:rFonts w:ascii="Times New Roman" w:eastAsiaTheme="minorEastAsia" w:hAnsi="Times New Roman" w:cs="Times New Roman"/>
          <w:color w:val="000000" w:themeColor="text1"/>
        </w:rPr>
        <w:t>arbon</w:t>
      </w:r>
      <w:r w:rsidR="00031489" w:rsidRPr="00775258">
        <w:rPr>
          <w:rFonts w:ascii="Times New Roman" w:eastAsiaTheme="minorEastAsia" w:hAnsi="Times New Roman" w:cs="Times New Roman" w:hint="eastAsia"/>
          <w:color w:val="000000" w:themeColor="text1"/>
        </w:rPr>
        <w:t>ation sink</w:t>
      </w:r>
      <w:r w:rsidR="004E50E1" w:rsidRPr="00775258">
        <w:rPr>
          <w:rFonts w:ascii="Times New Roman" w:eastAsiaTheme="minorEastAsia" w:hAnsi="Times New Roman" w:cs="Times New Roman"/>
          <w:color w:val="000000" w:themeColor="text1"/>
        </w:rPr>
        <w:t xml:space="preserve"> has also gradually decreased</w:t>
      </w:r>
      <w:r w:rsidR="00031489" w:rsidRPr="00775258">
        <w:rPr>
          <w:rFonts w:ascii="Times New Roman" w:eastAsiaTheme="minorEastAsia" w:hAnsi="Times New Roman" w:cs="Times New Roman" w:hint="eastAsia"/>
          <w:color w:val="000000" w:themeColor="text1"/>
        </w:rPr>
        <w:t xml:space="preserve"> </w:t>
      </w:r>
      <w:r w:rsidR="00031489" w:rsidRPr="00775258">
        <w:rPr>
          <w:rFonts w:ascii="Times New Roman" w:eastAsiaTheme="minorEastAsia" w:hAnsi="Times New Roman" w:cs="Times New Roman"/>
          <w:color w:val="000000" w:themeColor="text1"/>
        </w:rPr>
        <w:t>with lime production reduction</w:t>
      </w:r>
      <w:r w:rsidR="004E50E1" w:rsidRPr="00775258">
        <w:rPr>
          <w:rFonts w:ascii="Times New Roman" w:eastAsiaTheme="minorEastAsia" w:hAnsi="Times New Roman" w:cs="Times New Roman"/>
          <w:color w:val="000000" w:themeColor="text1"/>
        </w:rPr>
        <w:t xml:space="preserve">. However, due to the time-lag effect inherent in the carbonation of certain lime-based materials, the decline in carbon uptake has </w:t>
      </w:r>
      <w:r w:rsidR="004E50E1" w:rsidRPr="00775258">
        <w:rPr>
          <w:rFonts w:ascii="Times New Roman" w:eastAsiaTheme="minorEastAsia" w:hAnsi="Times New Roman" w:cs="Times New Roman"/>
          <w:color w:val="000000" w:themeColor="text1"/>
        </w:rPr>
        <w:lastRenderedPageBreak/>
        <w:t>been less pronounced than that of emissions. Consequently, the carbon offset level has progressively increased, suggesting that future net emissions may approach zero or even achieve negative values, thereby facilitating the realization of carbon neutrality within the lime production sector.</w:t>
      </w:r>
      <w:r w:rsidR="004E50E1" w:rsidRPr="00775258">
        <w:rPr>
          <w:rFonts w:ascii="Times New Roman" w:eastAsiaTheme="minorEastAsia" w:hAnsi="Times New Roman" w:cs="Times New Roman" w:hint="eastAsia"/>
          <w:color w:val="000000" w:themeColor="text1"/>
        </w:rPr>
        <w:t xml:space="preserve"> </w:t>
      </w:r>
      <w:r w:rsidR="004E50E1" w:rsidRPr="00775258">
        <w:rPr>
          <w:rFonts w:ascii="Times New Roman" w:eastAsiaTheme="minorEastAsia" w:hAnsi="Times New Roman" w:cs="Times New Roman"/>
          <w:color w:val="000000" w:themeColor="text1"/>
        </w:rPr>
        <w:t xml:space="preserve">This characteristic is fundamentally attributed to the establishment of mature secondary resource recycling systems and stringent climate policy constraints in developed nations </w:t>
      </w:r>
      <w:r w:rsidR="00597C8F" w:rsidRPr="00775258">
        <w:rPr>
          <w:rFonts w:ascii="Times New Roman" w:eastAsiaTheme="minorEastAsia" w:hAnsi="Times New Roman" w:cs="Times New Roman" w:hint="eastAsia"/>
          <w:color w:val="000000" w:themeColor="text1"/>
        </w:rPr>
        <w:t>(Dolphin et al., 2023)</w:t>
      </w:r>
      <w:r w:rsidR="004E50E1" w:rsidRPr="00775258">
        <w:rPr>
          <w:rFonts w:ascii="Times New Roman" w:eastAsiaTheme="minorEastAsia" w:hAnsi="Times New Roman" w:cs="Times New Roman"/>
          <w:color w:val="000000" w:themeColor="text1"/>
        </w:rPr>
        <w:t xml:space="preserve">, particularly the high recovery and comprehensive utilization of metallurgical by-products such as BFS and SS </w:t>
      </w:r>
      <w:r w:rsidR="00597C8F" w:rsidRPr="00775258">
        <w:rPr>
          <w:rFonts w:ascii="Times New Roman" w:eastAsiaTheme="minorEastAsia" w:hAnsi="Times New Roman" w:cs="Times New Roman" w:hint="eastAsia"/>
          <w:color w:val="000000" w:themeColor="text1"/>
        </w:rPr>
        <w:t>(Yi et al., 2012)</w:t>
      </w:r>
      <w:r w:rsidR="004E50E1" w:rsidRPr="00775258">
        <w:rPr>
          <w:rFonts w:ascii="Times New Roman" w:eastAsiaTheme="minorEastAsia" w:hAnsi="Times New Roman" w:cs="Times New Roman"/>
          <w:color w:val="000000" w:themeColor="text1"/>
        </w:rPr>
        <w:t>. In the fields of construction and civil engineering, the substitution of primary lime materials with these alkaline solid wastes not only substantially mitigates process-related carbon emissions during production but also effectively sustains the carbon</w:t>
      </w:r>
      <w:r w:rsidR="003D623E" w:rsidRPr="00775258">
        <w:rPr>
          <w:rFonts w:ascii="Times New Roman" w:eastAsiaTheme="minorEastAsia" w:hAnsi="Times New Roman" w:cs="Times New Roman" w:hint="eastAsia"/>
          <w:color w:val="000000" w:themeColor="text1"/>
        </w:rPr>
        <w:t>ation</w:t>
      </w:r>
      <w:r w:rsidR="004E50E1" w:rsidRPr="00775258">
        <w:rPr>
          <w:rFonts w:ascii="Times New Roman" w:eastAsiaTheme="minorEastAsia" w:hAnsi="Times New Roman" w:cs="Times New Roman"/>
          <w:color w:val="000000" w:themeColor="text1"/>
        </w:rPr>
        <w:t xml:space="preserve"> sink potential through continuous mineral carbonation during the full life cycle of their secondary application </w:t>
      </w:r>
      <w:r w:rsidR="00597C8F" w:rsidRPr="00775258">
        <w:rPr>
          <w:rFonts w:ascii="Times New Roman" w:eastAsiaTheme="minorEastAsia" w:hAnsi="Times New Roman" w:cs="Times New Roman" w:hint="eastAsia"/>
          <w:color w:val="000000" w:themeColor="text1"/>
        </w:rPr>
        <w:t>(Pan et al., 2017)</w:t>
      </w:r>
      <w:r w:rsidR="004E50E1" w:rsidRPr="00775258">
        <w:rPr>
          <w:rFonts w:ascii="Times New Roman" w:eastAsiaTheme="minorEastAsia" w:hAnsi="Times New Roman" w:cs="Times New Roman"/>
          <w:color w:val="000000" w:themeColor="text1"/>
        </w:rPr>
        <w:t>.</w:t>
      </w:r>
    </w:p>
    <w:p w14:paraId="61D5820D" w14:textId="00F769CA" w:rsidR="00FF7341" w:rsidRPr="00775258" w:rsidRDefault="00FF7341" w:rsidP="00FF7341">
      <w:pPr>
        <w:spacing w:after="0" w:line="240" w:lineRule="auto"/>
        <w:ind w:firstLineChars="200" w:firstLine="440"/>
        <w:jc w:val="both"/>
        <w:rPr>
          <w:rFonts w:ascii="Times New Roman" w:eastAsiaTheme="minorEastAsia" w:hAnsi="Times New Roman" w:cs="Times New Roman"/>
          <w:color w:val="000000" w:themeColor="text1"/>
        </w:rPr>
      </w:pPr>
      <w:r w:rsidRPr="00BE484A">
        <w:rPr>
          <w:rFonts w:ascii="Times New Roman" w:eastAsiaTheme="minorEastAsia" w:hAnsi="Times New Roman" w:cs="Times New Roman"/>
        </w:rPr>
        <w:t xml:space="preserve">Conversely, developing </w:t>
      </w:r>
      <w:r w:rsidR="00094F17">
        <w:rPr>
          <w:rFonts w:ascii="Times New Roman" w:eastAsiaTheme="minorEastAsia" w:hAnsi="Times New Roman" w:cs="Times New Roman" w:hint="eastAsia"/>
        </w:rPr>
        <w:t>countrie</w:t>
      </w:r>
      <w:r w:rsidR="00094F17" w:rsidRPr="00BE484A">
        <w:rPr>
          <w:rFonts w:ascii="Times New Roman" w:eastAsiaTheme="minorEastAsia" w:hAnsi="Times New Roman" w:cs="Times New Roman"/>
        </w:rPr>
        <w:t xml:space="preserve">s </w:t>
      </w:r>
      <w:r w:rsidRPr="00BE484A">
        <w:rPr>
          <w:rFonts w:ascii="Times New Roman" w:eastAsiaTheme="minorEastAsia" w:hAnsi="Times New Roman" w:cs="Times New Roman"/>
        </w:rPr>
        <w:t xml:space="preserve">exhibit continuous </w:t>
      </w:r>
      <w:r w:rsidR="00094F17">
        <w:rPr>
          <w:rFonts w:ascii="Times New Roman" w:eastAsiaTheme="minorEastAsia" w:hAnsi="Times New Roman" w:cs="Times New Roman" w:hint="eastAsia"/>
        </w:rPr>
        <w:t xml:space="preserve">process </w:t>
      </w:r>
      <w:r w:rsidRPr="00BE484A">
        <w:rPr>
          <w:rFonts w:ascii="Times New Roman" w:eastAsiaTheme="minorEastAsia" w:hAnsi="Times New Roman" w:cs="Times New Roman"/>
        </w:rPr>
        <w:t>emission</w:t>
      </w:r>
      <w:r w:rsidR="00094F17">
        <w:rPr>
          <w:rFonts w:ascii="Times New Roman" w:eastAsiaTheme="minorEastAsia" w:hAnsi="Times New Roman" w:cs="Times New Roman" w:hint="eastAsia"/>
        </w:rPr>
        <w:t>s</w:t>
      </w:r>
      <w:r w:rsidRPr="00BE484A">
        <w:rPr>
          <w:rFonts w:ascii="Times New Roman" w:eastAsiaTheme="minorEastAsia" w:hAnsi="Times New Roman" w:cs="Times New Roman"/>
        </w:rPr>
        <w:t xml:space="preserve"> growth. China's </w:t>
      </w:r>
      <w:r w:rsidR="00094F17">
        <w:rPr>
          <w:rFonts w:ascii="Times New Roman" w:eastAsiaTheme="minorEastAsia" w:hAnsi="Times New Roman" w:cs="Times New Roman" w:hint="eastAsia"/>
        </w:rPr>
        <w:t xml:space="preserve">lime process </w:t>
      </w:r>
      <w:r w:rsidRPr="00BE484A">
        <w:rPr>
          <w:rFonts w:ascii="Times New Roman" w:eastAsiaTheme="minorEastAsia" w:hAnsi="Times New Roman" w:cs="Times New Roman"/>
        </w:rPr>
        <w:t>emissions have risen since 1930 (CAGR: 1.16%), accelerating to 3.</w:t>
      </w:r>
      <w:r w:rsidR="00CE2C39" w:rsidRPr="00BE484A">
        <w:rPr>
          <w:rFonts w:ascii="Times New Roman" w:eastAsiaTheme="minorEastAsia" w:hAnsi="Times New Roman" w:cs="Times New Roman" w:hint="eastAsia"/>
        </w:rPr>
        <w:t>6</w:t>
      </w:r>
      <w:r w:rsidRPr="00BE484A">
        <w:rPr>
          <w:rFonts w:ascii="Times New Roman" w:eastAsiaTheme="minorEastAsia" w:hAnsi="Times New Roman" w:cs="Times New Roman"/>
        </w:rPr>
        <w:t xml:space="preserve">9% annually post-2002 due to urbanization and infrastructure demands. </w:t>
      </w:r>
      <w:bookmarkStart w:id="33" w:name="OLE_LINK12"/>
      <w:r w:rsidR="00094F17">
        <w:rPr>
          <w:rFonts w:ascii="Times New Roman" w:eastAsiaTheme="minorEastAsia" w:hAnsi="Times New Roman" w:cs="Times New Roman" w:hint="eastAsia"/>
        </w:rPr>
        <w:t>Lime process emissions in</w:t>
      </w:r>
      <w:bookmarkEnd w:id="33"/>
      <w:r w:rsidR="00094F17">
        <w:rPr>
          <w:rFonts w:ascii="Times New Roman" w:eastAsiaTheme="minorEastAsia" w:hAnsi="Times New Roman" w:cs="Times New Roman" w:hint="eastAsia"/>
        </w:rPr>
        <w:t xml:space="preserve"> </w:t>
      </w:r>
      <w:r w:rsidRPr="00BE484A">
        <w:rPr>
          <w:rFonts w:ascii="Times New Roman" w:eastAsiaTheme="minorEastAsia" w:hAnsi="Times New Roman" w:cs="Times New Roman"/>
        </w:rPr>
        <w:t xml:space="preserve">China reached </w:t>
      </w:r>
      <w:r w:rsidR="00CE2C39" w:rsidRPr="00BE484A">
        <w:rPr>
          <w:rFonts w:ascii="Times New Roman" w:eastAsiaTheme="minorEastAsia" w:hAnsi="Times New Roman" w:cs="Times New Roman" w:hint="eastAsia"/>
        </w:rPr>
        <w:t>219.64</w:t>
      </w:r>
      <w:r w:rsidRPr="00BE484A">
        <w:rPr>
          <w:rFonts w:ascii="Times New Roman" w:eastAsiaTheme="minorEastAsia" w:hAnsi="Times New Roman" w:cs="Times New Roman"/>
        </w:rPr>
        <w:t xml:space="preserve"> Mt </w:t>
      </w:r>
      <w:r w:rsidR="00B0428A" w:rsidRPr="00BE484A">
        <w:rPr>
          <w:rFonts w:ascii="Times New Roman" w:eastAsiaTheme="minorEastAsia" w:hAnsi="Times New Roman" w:cs="Times New Roman"/>
        </w:rPr>
        <w:t>CO</w:t>
      </w:r>
      <w:r w:rsidR="00B0428A"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w:t>
      </w:r>
      <w:r w:rsidR="003D623E" w:rsidRPr="003D623E">
        <w:rPr>
          <w:rFonts w:ascii="Times New Roman" w:eastAsiaTheme="minorEastAsia" w:hAnsi="Times New Roman" w:cs="Times New Roman"/>
        </w:rPr>
        <w:t xml:space="preserve"> </w:t>
      </w:r>
      <w:r w:rsidR="003D623E">
        <w:rPr>
          <w:rFonts w:ascii="Times New Roman" w:eastAsiaTheme="minorEastAsia" w:hAnsi="Times New Roman" w:cs="Times New Roman" w:hint="eastAsia"/>
        </w:rPr>
        <w:t>in</w:t>
      </w:r>
      <w:r w:rsidR="003D623E" w:rsidRPr="00BE484A">
        <w:rPr>
          <w:rFonts w:ascii="Times New Roman" w:eastAsiaTheme="minorEastAsia" w:hAnsi="Times New Roman" w:cs="Times New Roman"/>
        </w:rPr>
        <w:t xml:space="preserve"> 2024</w:t>
      </w:r>
      <w:r w:rsidR="00094F17">
        <w:rPr>
          <w:rFonts w:ascii="Times New Roman" w:eastAsiaTheme="minorEastAsia" w:hAnsi="Times New Roman" w:cs="Times New Roman" w:hint="eastAsia"/>
        </w:rPr>
        <w:t>.</w:t>
      </w:r>
      <w:r w:rsidRPr="00BE484A">
        <w:rPr>
          <w:rFonts w:ascii="Times New Roman" w:eastAsiaTheme="minorEastAsia" w:hAnsi="Times New Roman" w:cs="Times New Roman"/>
        </w:rPr>
        <w:t xml:space="preserve"> </w:t>
      </w:r>
      <w:r w:rsidR="00094F17">
        <w:rPr>
          <w:rFonts w:ascii="Times New Roman" w:eastAsiaTheme="minorEastAsia" w:hAnsi="Times New Roman" w:cs="Times New Roman" w:hint="eastAsia"/>
        </w:rPr>
        <w:t>D</w:t>
      </w:r>
      <w:r w:rsidRPr="00BE484A">
        <w:rPr>
          <w:rFonts w:ascii="Times New Roman" w:eastAsiaTheme="minorEastAsia" w:hAnsi="Times New Roman" w:cs="Times New Roman"/>
        </w:rPr>
        <w:t xml:space="preserve">espite a high offset level of </w:t>
      </w:r>
      <w:r w:rsidR="00CE2C39" w:rsidRPr="00BE484A">
        <w:rPr>
          <w:rFonts w:ascii="Times New Roman" w:eastAsiaTheme="minorEastAsia" w:hAnsi="Times New Roman" w:cs="Times New Roman" w:hint="eastAsia"/>
        </w:rPr>
        <w:t>55.21</w:t>
      </w:r>
      <w:r w:rsidRPr="00BE484A">
        <w:rPr>
          <w:rFonts w:ascii="Times New Roman" w:eastAsiaTheme="minorEastAsia" w:hAnsi="Times New Roman" w:cs="Times New Roman"/>
        </w:rPr>
        <w:t xml:space="preserve">% (121.27 Mt </w:t>
      </w:r>
      <w:r w:rsidR="00B0428A" w:rsidRPr="00BE484A">
        <w:rPr>
          <w:rFonts w:ascii="Times New Roman" w:eastAsiaTheme="minorEastAsia" w:hAnsi="Times New Roman" w:cs="Times New Roman"/>
        </w:rPr>
        <w:t>CO</w:t>
      </w:r>
      <w:r w:rsidR="00B0428A"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abatement pressure remains high. </w:t>
      </w:r>
      <w:r w:rsidR="00094F17">
        <w:rPr>
          <w:rFonts w:ascii="Times New Roman" w:eastAsiaTheme="minorEastAsia" w:hAnsi="Times New Roman" w:cs="Times New Roman" w:hint="eastAsia"/>
        </w:rPr>
        <w:t>Lime process emissions in</w:t>
      </w:r>
      <w:r w:rsidR="00094F17" w:rsidRPr="00BE484A">
        <w:rPr>
          <w:rFonts w:ascii="Times New Roman" w:eastAsiaTheme="minorEastAsia" w:hAnsi="Times New Roman" w:cs="Times New Roman"/>
        </w:rPr>
        <w:t xml:space="preserve"> </w:t>
      </w:r>
      <w:r w:rsidRPr="00BE484A">
        <w:rPr>
          <w:rFonts w:ascii="Times New Roman" w:eastAsiaTheme="minorEastAsia" w:hAnsi="Times New Roman" w:cs="Times New Roman"/>
        </w:rPr>
        <w:t>Brazil reached 5.</w:t>
      </w:r>
      <w:r w:rsidR="00CE2C39" w:rsidRPr="00BE484A">
        <w:rPr>
          <w:rFonts w:ascii="Times New Roman" w:eastAsiaTheme="minorEastAsia" w:hAnsi="Times New Roman" w:cs="Times New Roman" w:hint="eastAsia"/>
        </w:rPr>
        <w:t>89</w:t>
      </w:r>
      <w:r w:rsidRPr="00BE484A">
        <w:rPr>
          <w:rFonts w:ascii="Times New Roman" w:eastAsiaTheme="minorEastAsia" w:hAnsi="Times New Roman" w:cs="Times New Roman"/>
        </w:rPr>
        <w:t xml:space="preserve"> Mt </w:t>
      </w:r>
      <w:r w:rsidR="00B0428A" w:rsidRPr="00BE484A">
        <w:rPr>
          <w:rFonts w:ascii="Times New Roman" w:eastAsiaTheme="minorEastAsia" w:hAnsi="Times New Roman" w:cs="Times New Roman"/>
        </w:rPr>
        <w:t>CO</w:t>
      </w:r>
      <w:r w:rsidR="00B0428A" w:rsidRPr="00BE484A">
        <w:rPr>
          <w:rFonts w:ascii="Times New Roman" w:eastAsiaTheme="minorEastAsia" w:hAnsi="Times New Roman" w:cs="Times New Roman"/>
          <w:vertAlign w:val="subscript"/>
        </w:rPr>
        <w:t>2</w:t>
      </w:r>
      <w:r w:rsidRPr="00BE484A">
        <w:rPr>
          <w:rFonts w:ascii="Times New Roman" w:eastAsiaTheme="minorEastAsia" w:hAnsi="Times New Roman" w:cs="Times New Roman"/>
        </w:rPr>
        <w:t xml:space="preserve"> yr⁻¹ in 2024 (offset: </w:t>
      </w:r>
      <w:r w:rsidR="00CE2C39" w:rsidRPr="00BE484A">
        <w:rPr>
          <w:rFonts w:ascii="Times New Roman" w:eastAsiaTheme="minorEastAsia" w:hAnsi="Times New Roman" w:cs="Times New Roman" w:hint="eastAsia"/>
        </w:rPr>
        <w:t>50.11</w:t>
      </w:r>
      <w:r w:rsidRPr="00BE484A">
        <w:rPr>
          <w:rFonts w:ascii="Times New Roman" w:eastAsiaTheme="minorEastAsia" w:hAnsi="Times New Roman" w:cs="Times New Roman"/>
        </w:rPr>
        <w:t>%). Although Russia peaked during the Soviet era, emissions re</w:t>
      </w:r>
      <w:r w:rsidRPr="00775258">
        <w:rPr>
          <w:rFonts w:ascii="Times New Roman" w:eastAsiaTheme="minorEastAsia" w:hAnsi="Times New Roman" w:cs="Times New Roman"/>
        </w:rPr>
        <w:t xml:space="preserve">bounded after 2000 (CAGR: 1.34%), reaching </w:t>
      </w:r>
      <w:r w:rsidR="00CE2C39" w:rsidRPr="00775258">
        <w:rPr>
          <w:rFonts w:ascii="Times New Roman" w:eastAsiaTheme="minorEastAsia" w:hAnsi="Times New Roman" w:cs="Times New Roman" w:hint="eastAsia"/>
        </w:rPr>
        <w:t>8.0</w:t>
      </w:r>
      <w:r w:rsidR="004177D4" w:rsidRPr="00775258">
        <w:rPr>
          <w:rFonts w:ascii="Times New Roman" w:eastAsiaTheme="minorEastAsia" w:hAnsi="Times New Roman" w:cs="Times New Roman" w:hint="eastAsia"/>
        </w:rPr>
        <w:t>4</w:t>
      </w:r>
      <w:r w:rsidRPr="00775258">
        <w:rPr>
          <w:rFonts w:ascii="Times New Roman" w:eastAsiaTheme="minorEastAsia" w:hAnsi="Times New Roman" w:cs="Times New Roman"/>
        </w:rPr>
        <w:t xml:space="preserve"> Mt </w:t>
      </w:r>
      <w:r w:rsidR="00B0428A" w:rsidRPr="00775258">
        <w:rPr>
          <w:rFonts w:ascii="Times New Roman" w:eastAsiaTheme="minorEastAsia" w:hAnsi="Times New Roman" w:cs="Times New Roman"/>
        </w:rPr>
        <w:t>CO</w:t>
      </w:r>
      <w:r w:rsidR="00B0428A" w:rsidRPr="00775258">
        <w:rPr>
          <w:rFonts w:ascii="Times New Roman" w:eastAsiaTheme="minorEastAsia" w:hAnsi="Times New Roman" w:cs="Times New Roman"/>
          <w:vertAlign w:val="subscript"/>
        </w:rPr>
        <w:t>2</w:t>
      </w:r>
      <w:r w:rsidRPr="00775258">
        <w:rPr>
          <w:rFonts w:ascii="Times New Roman" w:eastAsiaTheme="minorEastAsia" w:hAnsi="Times New Roman" w:cs="Times New Roman"/>
        </w:rPr>
        <w:t xml:space="preserve"> yr⁻¹ in 2024 (offset: </w:t>
      </w:r>
      <w:r w:rsidR="004177D4" w:rsidRPr="00775258">
        <w:rPr>
          <w:rFonts w:ascii="Times New Roman" w:eastAsiaTheme="minorEastAsia" w:hAnsi="Times New Roman" w:cs="Times New Roman" w:hint="eastAsia"/>
        </w:rPr>
        <w:t>53.87</w:t>
      </w:r>
      <w:r w:rsidRPr="00775258">
        <w:rPr>
          <w:rFonts w:ascii="Times New Roman" w:eastAsiaTheme="minorEastAsia" w:hAnsi="Times New Roman" w:cs="Times New Roman"/>
        </w:rPr>
        <w:t xml:space="preserve">%). </w:t>
      </w:r>
      <w:r w:rsidR="00094F17" w:rsidRPr="00775258">
        <w:rPr>
          <w:rFonts w:ascii="Times New Roman" w:eastAsiaTheme="minorEastAsia" w:hAnsi="Times New Roman" w:cs="Times New Roman" w:hint="eastAsia"/>
        </w:rPr>
        <w:t>Lime process emissions g</w:t>
      </w:r>
      <w:r w:rsidRPr="00775258">
        <w:rPr>
          <w:rFonts w:ascii="Times New Roman" w:eastAsiaTheme="minorEastAsia" w:hAnsi="Times New Roman" w:cs="Times New Roman"/>
        </w:rPr>
        <w:t>rowth</w:t>
      </w:r>
      <w:r w:rsidRPr="00775258">
        <w:rPr>
          <w:rFonts w:ascii="Times New Roman" w:eastAsiaTheme="minorEastAsia" w:hAnsi="Times New Roman" w:cs="Times New Roman"/>
          <w:color w:val="000000" w:themeColor="text1"/>
        </w:rPr>
        <w:t xml:space="preserve"> in these regions is driven by infrastructure demands amidst industrialization and urbanization </w:t>
      </w:r>
      <w:r w:rsidR="00597C8F" w:rsidRPr="00775258">
        <w:rPr>
          <w:rFonts w:ascii="Times New Roman" w:eastAsiaTheme="minorEastAsia" w:hAnsi="Times New Roman" w:cs="Times New Roman" w:hint="eastAsia"/>
          <w:color w:val="000000" w:themeColor="text1"/>
        </w:rPr>
        <w:t>(Chen et al., 2022)</w:t>
      </w:r>
      <w:r w:rsidRPr="00775258">
        <w:rPr>
          <w:rFonts w:ascii="Times New Roman" w:eastAsiaTheme="minorEastAsia" w:hAnsi="Times New Roman" w:cs="Times New Roman"/>
          <w:color w:val="000000" w:themeColor="text1"/>
        </w:rPr>
        <w:t>, while Russia's rebound correlates with economic recovery and industrial capacity restoration post-2000.</w:t>
      </w:r>
    </w:p>
    <w:p w14:paraId="56EB1DA3" w14:textId="51C29E39" w:rsidR="00FF7341" w:rsidRPr="00775258" w:rsidRDefault="00FF7341" w:rsidP="00FF734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In summary, the regional differentiation in </w:t>
      </w:r>
      <w:r w:rsidR="00D71BA7" w:rsidRPr="00775258">
        <w:rPr>
          <w:rFonts w:ascii="Times New Roman" w:eastAsiaTheme="minorEastAsia" w:hAnsi="Times New Roman" w:cs="Times New Roman" w:hint="eastAsia"/>
          <w:color w:val="000000" w:themeColor="text1"/>
        </w:rPr>
        <w:t xml:space="preserve">process </w:t>
      </w:r>
      <w:r w:rsidRPr="00775258">
        <w:rPr>
          <w:rFonts w:ascii="Times New Roman" w:eastAsiaTheme="minorEastAsia" w:hAnsi="Times New Roman" w:cs="Times New Roman"/>
          <w:color w:val="000000" w:themeColor="text1"/>
        </w:rPr>
        <w:t>emission</w:t>
      </w:r>
      <w:r w:rsidR="00D71BA7" w:rsidRPr="00775258">
        <w:rPr>
          <w:rFonts w:ascii="Times New Roman" w:eastAsiaTheme="minorEastAsia" w:hAnsi="Times New Roman" w:cs="Times New Roman" w:hint="eastAsia"/>
          <w:color w:val="000000" w:themeColor="text1"/>
        </w:rPr>
        <w:t xml:space="preserve">s and </w:t>
      </w:r>
      <w:r w:rsidR="00D71BA7" w:rsidRPr="00775258">
        <w:rPr>
          <w:rFonts w:ascii="Times New Roman" w:eastAsiaTheme="minorEastAsia" w:hAnsi="Times New Roman" w:cs="Times New Roman"/>
          <w:color w:val="000000" w:themeColor="text1"/>
        </w:rPr>
        <w:t>carbonation</w:t>
      </w:r>
      <w:r w:rsidR="00D71BA7" w:rsidRPr="00775258">
        <w:rPr>
          <w:rFonts w:ascii="Times New Roman" w:eastAsiaTheme="minorEastAsia" w:hAnsi="Times New Roman" w:cs="Times New Roman" w:hint="eastAsia"/>
          <w:color w:val="000000" w:themeColor="text1"/>
        </w:rPr>
        <w:t xml:space="preserve"> sink </w:t>
      </w:r>
      <w:r w:rsidRPr="00775258">
        <w:rPr>
          <w:rFonts w:ascii="Times New Roman" w:eastAsiaTheme="minorEastAsia" w:hAnsi="Times New Roman" w:cs="Times New Roman"/>
          <w:color w:val="000000" w:themeColor="text1"/>
        </w:rPr>
        <w:t xml:space="preserve">trajectories reflect distinct development stages. Developed </w:t>
      </w:r>
      <w:bookmarkStart w:id="34" w:name="OLE_LINK13"/>
      <w:r w:rsidR="00D71BA7" w:rsidRPr="00775258">
        <w:rPr>
          <w:rFonts w:ascii="Times New Roman" w:eastAsiaTheme="minorEastAsia" w:hAnsi="Times New Roman" w:cs="Times New Roman" w:hint="eastAsia"/>
          <w:color w:val="000000" w:themeColor="text1"/>
        </w:rPr>
        <w:t>countrie</w:t>
      </w:r>
      <w:bookmarkEnd w:id="34"/>
      <w:r w:rsidRPr="00775258">
        <w:rPr>
          <w:rFonts w:ascii="Times New Roman" w:eastAsiaTheme="minorEastAsia" w:hAnsi="Times New Roman" w:cs="Times New Roman"/>
          <w:color w:val="000000" w:themeColor="text1"/>
        </w:rPr>
        <w:t xml:space="preserve">s achieved inflection points through industrial transformation and policy intervention, whereas developing </w:t>
      </w:r>
      <w:r w:rsidR="00D71BA7" w:rsidRPr="00775258">
        <w:rPr>
          <w:rFonts w:ascii="Times New Roman" w:eastAsiaTheme="minorEastAsia" w:hAnsi="Times New Roman" w:cs="Times New Roman" w:hint="eastAsia"/>
          <w:color w:val="000000" w:themeColor="text1"/>
        </w:rPr>
        <w:t>countrie</w:t>
      </w:r>
      <w:r w:rsidRPr="00775258">
        <w:rPr>
          <w:rFonts w:ascii="Times New Roman" w:eastAsiaTheme="minorEastAsia" w:hAnsi="Times New Roman" w:cs="Times New Roman"/>
          <w:color w:val="000000" w:themeColor="text1"/>
        </w:rPr>
        <w:t xml:space="preserve">s face the dual challenge of economic growth and </w:t>
      </w:r>
      <w:r w:rsidR="00D71BA7" w:rsidRPr="00775258">
        <w:rPr>
          <w:rFonts w:ascii="Times New Roman" w:eastAsiaTheme="minorEastAsia" w:hAnsi="Times New Roman" w:cs="Times New Roman" w:hint="eastAsia"/>
          <w:color w:val="000000" w:themeColor="text1"/>
        </w:rPr>
        <w:t xml:space="preserve">carbon </w:t>
      </w:r>
      <w:r w:rsidRPr="00775258">
        <w:rPr>
          <w:rFonts w:ascii="Times New Roman" w:eastAsiaTheme="minorEastAsia" w:hAnsi="Times New Roman" w:cs="Times New Roman"/>
          <w:color w:val="000000" w:themeColor="text1"/>
        </w:rPr>
        <w:t>emission</w:t>
      </w:r>
      <w:r w:rsidR="00D71BA7" w:rsidRPr="00775258">
        <w:rPr>
          <w:rFonts w:ascii="Times New Roman" w:eastAsiaTheme="minorEastAsia" w:hAnsi="Times New Roman" w:cs="Times New Roman" w:hint="eastAsia"/>
          <w:color w:val="000000" w:themeColor="text1"/>
        </w:rPr>
        <w:t>s</w:t>
      </w:r>
      <w:r w:rsidRPr="00775258">
        <w:rPr>
          <w:rFonts w:ascii="Times New Roman" w:eastAsiaTheme="minorEastAsia" w:hAnsi="Times New Roman" w:cs="Times New Roman"/>
          <w:color w:val="000000" w:themeColor="text1"/>
        </w:rPr>
        <w:t xml:space="preserve"> reduction. </w:t>
      </w:r>
      <w:r w:rsidR="00A02B8E" w:rsidRPr="00775258">
        <w:rPr>
          <w:rFonts w:ascii="Times New Roman" w:eastAsiaTheme="minorEastAsia" w:hAnsi="Times New Roman" w:cs="Times New Roman"/>
          <w:color w:val="000000" w:themeColor="text1"/>
        </w:rPr>
        <w:t>Furthermore, the divergence in carbon offset levels further reflects the disparities in the resource recycling efficiency of lime materials across nations</w:t>
      </w:r>
      <w:r w:rsidRPr="00775258">
        <w:rPr>
          <w:rFonts w:ascii="Times New Roman" w:eastAsiaTheme="minorEastAsia" w:hAnsi="Times New Roman" w:cs="Times New Roman"/>
          <w:color w:val="000000" w:themeColor="text1"/>
        </w:rPr>
        <w:t>.</w:t>
      </w:r>
    </w:p>
    <w:p w14:paraId="42B527C2" w14:textId="71BBE604" w:rsidR="00FF7341" w:rsidRPr="00BE484A" w:rsidRDefault="00AD68DD" w:rsidP="00FF7341">
      <w:pPr>
        <w:spacing w:after="0" w:line="240" w:lineRule="auto"/>
        <w:jc w:val="both"/>
        <w:rPr>
          <w:rFonts w:ascii="Times New Roman" w:eastAsiaTheme="minorEastAsia" w:hAnsi="Times New Roman" w:cs="Times New Roman"/>
        </w:rPr>
      </w:pPr>
      <w:r w:rsidRPr="00775258">
        <w:rPr>
          <w:rFonts w:ascii="Times New Roman" w:eastAsiaTheme="minorEastAsia" w:hAnsi="Times New Roman" w:cs="Times New Roman"/>
          <w:noProof/>
        </w:rPr>
        <w:lastRenderedPageBreak/>
        <w:drawing>
          <wp:inline distT="0" distB="0" distL="0" distR="0" wp14:anchorId="5074287B" wp14:editId="37B987E5">
            <wp:extent cx="5274310" cy="5680075"/>
            <wp:effectExtent l="0" t="0" r="0" b="0"/>
            <wp:docPr id="18444180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418005" name="图片 1844418005"/>
                    <pic:cNvPicPr/>
                  </pic:nvPicPr>
                  <pic:blipFill>
                    <a:blip r:embed="rId16"/>
                    <a:stretch>
                      <a:fillRect/>
                    </a:stretch>
                  </pic:blipFill>
                  <pic:spPr>
                    <a:xfrm>
                      <a:off x="0" y="0"/>
                      <a:ext cx="5274310" cy="5680075"/>
                    </a:xfrm>
                    <a:prstGeom prst="rect">
                      <a:avLst/>
                    </a:prstGeom>
                  </pic:spPr>
                </pic:pic>
              </a:graphicData>
            </a:graphic>
          </wp:inline>
        </w:drawing>
      </w:r>
    </w:p>
    <w:p w14:paraId="0CE6404D" w14:textId="3B1A7307" w:rsidR="00FF7341" w:rsidRPr="00BE484A" w:rsidRDefault="00FF7341" w:rsidP="004B16F8">
      <w:pPr>
        <w:spacing w:after="0" w:line="240" w:lineRule="auto"/>
        <w:ind w:firstLineChars="200" w:firstLine="400"/>
        <w:jc w:val="center"/>
        <w:rPr>
          <w:rFonts w:ascii="Times New Roman" w:hAnsi="Times New Roman" w:cs="Times New Roman"/>
          <w:sz w:val="20"/>
          <w:szCs w:val="20"/>
        </w:rPr>
      </w:pPr>
      <w:r w:rsidRPr="00BE484A">
        <w:rPr>
          <w:rFonts w:ascii="Times New Roman" w:hAnsi="Times New Roman" w:cs="Times New Roman"/>
          <w:sz w:val="20"/>
          <w:szCs w:val="20"/>
        </w:rPr>
        <w:t>Fig 6</w:t>
      </w:r>
      <w:r w:rsidR="004B16F8" w:rsidRPr="00BE484A">
        <w:rPr>
          <w:rFonts w:ascii="Times New Roman" w:eastAsiaTheme="minorEastAsia" w:hAnsi="Times New Roman" w:cs="Times New Roman" w:hint="eastAsia"/>
          <w:sz w:val="20"/>
          <w:szCs w:val="20"/>
        </w:rPr>
        <w:t>.</w:t>
      </w:r>
      <w:r w:rsidRPr="00BE484A">
        <w:rPr>
          <w:rFonts w:ascii="Times New Roman" w:hAnsi="Times New Roman" w:cs="Times New Roman"/>
          <w:sz w:val="20"/>
          <w:szCs w:val="20"/>
        </w:rPr>
        <w:t xml:space="preserve"> Lime </w:t>
      </w:r>
      <w:r w:rsidR="003D623E">
        <w:rPr>
          <w:rFonts w:ascii="Times New Roman" w:eastAsiaTheme="minorEastAsia" w:hAnsi="Times New Roman" w:cs="Times New Roman" w:hint="eastAsia"/>
          <w:sz w:val="20"/>
          <w:szCs w:val="20"/>
        </w:rPr>
        <w:t>process</w:t>
      </w:r>
      <w:r w:rsidR="003D623E" w:rsidRPr="00BE484A">
        <w:rPr>
          <w:rFonts w:ascii="Times New Roman" w:hAnsi="Times New Roman" w:cs="Times New Roman"/>
          <w:sz w:val="20"/>
          <w:szCs w:val="20"/>
        </w:rPr>
        <w:t xml:space="preserve"> </w:t>
      </w:r>
      <w:r w:rsidR="003D623E">
        <w:rPr>
          <w:rFonts w:ascii="Times New Roman" w:eastAsiaTheme="minorEastAsia" w:hAnsi="Times New Roman" w:cs="Times New Roman" w:hint="eastAsia"/>
          <w:sz w:val="20"/>
          <w:szCs w:val="20"/>
        </w:rPr>
        <w:t>e</w:t>
      </w:r>
      <w:r w:rsidRPr="00BE484A">
        <w:rPr>
          <w:rFonts w:ascii="Times New Roman" w:hAnsi="Times New Roman" w:cs="Times New Roman"/>
          <w:sz w:val="20"/>
          <w:szCs w:val="20"/>
        </w:rPr>
        <w:t>missions</w:t>
      </w:r>
      <w:r w:rsidR="003D623E">
        <w:rPr>
          <w:rFonts w:ascii="Times New Roman" w:eastAsiaTheme="minorEastAsia" w:hAnsi="Times New Roman" w:cs="Times New Roman" w:hint="eastAsia"/>
          <w:sz w:val="20"/>
          <w:szCs w:val="20"/>
        </w:rPr>
        <w:t>, carbonation sink,</w:t>
      </w:r>
      <w:r w:rsidRPr="00BE484A">
        <w:rPr>
          <w:rFonts w:ascii="Times New Roman" w:hAnsi="Times New Roman" w:cs="Times New Roman"/>
          <w:sz w:val="20"/>
          <w:szCs w:val="20"/>
        </w:rPr>
        <w:t xml:space="preserve"> and </w:t>
      </w:r>
      <w:r w:rsidR="003D623E">
        <w:rPr>
          <w:rFonts w:ascii="Times New Roman" w:eastAsiaTheme="minorEastAsia" w:hAnsi="Times New Roman" w:cs="Times New Roman" w:hint="eastAsia"/>
          <w:sz w:val="20"/>
          <w:szCs w:val="20"/>
        </w:rPr>
        <w:t>net emissions</w:t>
      </w:r>
      <w:r w:rsidR="003D623E" w:rsidRPr="00BE484A">
        <w:rPr>
          <w:rFonts w:ascii="Times New Roman" w:hAnsi="Times New Roman" w:cs="Times New Roman"/>
          <w:sz w:val="20"/>
          <w:szCs w:val="20"/>
        </w:rPr>
        <w:t xml:space="preserve"> </w:t>
      </w:r>
      <w:r w:rsidRPr="00BE484A">
        <w:rPr>
          <w:rFonts w:ascii="Times New Roman" w:hAnsi="Times New Roman" w:cs="Times New Roman"/>
          <w:sz w:val="20"/>
          <w:szCs w:val="20"/>
        </w:rPr>
        <w:t>in 11 Countries from 1930 to 2024</w:t>
      </w:r>
    </w:p>
    <w:p w14:paraId="3D0ED889" w14:textId="78D9D618" w:rsidR="00FF7341" w:rsidRPr="00BE484A" w:rsidRDefault="00FF7341" w:rsidP="00FF7341">
      <w:pPr>
        <w:spacing w:after="0" w:line="240" w:lineRule="auto"/>
        <w:jc w:val="both"/>
        <w:rPr>
          <w:rFonts w:ascii="Times New Roman" w:eastAsiaTheme="minorEastAsia" w:hAnsi="Times New Roman" w:cs="Times New Roman"/>
        </w:rPr>
      </w:pPr>
      <w:r w:rsidRPr="00BE484A">
        <w:rPr>
          <w:rFonts w:ascii="Times New Roman" w:eastAsiaTheme="minorEastAsia" w:hAnsi="Times New Roman" w:cs="Times New Roman"/>
          <w:b/>
          <w:bCs/>
        </w:rPr>
        <w:t>3.</w:t>
      </w:r>
      <w:r w:rsidR="00DB792F">
        <w:rPr>
          <w:rFonts w:ascii="Times New Roman" w:eastAsiaTheme="minorEastAsia" w:hAnsi="Times New Roman" w:cs="Times New Roman" w:hint="eastAsia"/>
          <w:b/>
          <w:bCs/>
        </w:rPr>
        <w:t>6</w:t>
      </w:r>
      <w:r w:rsidRPr="00BE484A">
        <w:rPr>
          <w:rFonts w:ascii="Times New Roman" w:eastAsiaTheme="minorEastAsia" w:hAnsi="Times New Roman" w:cs="Times New Roman"/>
          <w:b/>
          <w:bCs/>
        </w:rPr>
        <w:t xml:space="preserve"> Uncertainty Analysis</w:t>
      </w:r>
    </w:p>
    <w:p w14:paraId="1015755E" w14:textId="56B494BA" w:rsidR="00EE3F9C" w:rsidRPr="00775258" w:rsidRDefault="00EE3F9C" w:rsidP="00EE3F9C">
      <w:pPr>
        <w:spacing w:after="0" w:line="240" w:lineRule="auto"/>
        <w:ind w:firstLineChars="200" w:firstLine="440"/>
        <w:jc w:val="both"/>
        <w:rPr>
          <w:rFonts w:ascii="Times New Roman" w:eastAsiaTheme="minorEastAsia" w:hAnsi="Times New Roman" w:cs="Times New Roman"/>
          <w:color w:val="000000" w:themeColor="text1"/>
        </w:rPr>
      </w:pPr>
      <w:r w:rsidRPr="000725E1">
        <w:rPr>
          <w:rFonts w:ascii="Times New Roman" w:eastAsiaTheme="minorEastAsia" w:hAnsi="Times New Roman" w:cs="Times New Roman"/>
          <w:color w:val="EE0000"/>
        </w:rPr>
        <w:t>B</w:t>
      </w:r>
      <w:r w:rsidR="00D71BA7" w:rsidRPr="000725E1">
        <w:rPr>
          <w:rFonts w:ascii="Times New Roman" w:eastAsiaTheme="minorEastAsia" w:hAnsi="Times New Roman" w:cs="Times New Roman" w:hint="eastAsia"/>
          <w:color w:val="EE0000"/>
        </w:rPr>
        <w:t>ased</w:t>
      </w:r>
      <w:r w:rsidRPr="000725E1">
        <w:rPr>
          <w:rFonts w:ascii="Times New Roman" w:eastAsiaTheme="minorEastAsia" w:hAnsi="Times New Roman" w:cs="Times New Roman"/>
          <w:color w:val="EE0000"/>
        </w:rPr>
        <w:t xml:space="preserve"> on the accounting model established by </w:t>
      </w:r>
      <w:r w:rsidR="00597C8F" w:rsidRPr="000725E1">
        <w:rPr>
          <w:rFonts w:ascii="Times New Roman" w:eastAsiaTheme="minorEastAsia" w:hAnsi="Times New Roman" w:cs="Times New Roman" w:hint="eastAsia"/>
          <w:color w:val="EE0000"/>
        </w:rPr>
        <w:t>Xi et al.</w:t>
      </w:r>
      <w:r w:rsidR="000725E1" w:rsidRPr="000725E1">
        <w:rPr>
          <w:rFonts w:ascii="Times New Roman" w:eastAsiaTheme="minorEastAsia" w:hAnsi="Times New Roman" w:cs="Times New Roman" w:hint="eastAsia"/>
          <w:color w:val="EE0000"/>
        </w:rPr>
        <w:t xml:space="preserve"> (</w:t>
      </w:r>
      <w:r w:rsidR="00597C8F" w:rsidRPr="000725E1">
        <w:rPr>
          <w:rFonts w:ascii="Times New Roman" w:eastAsiaTheme="minorEastAsia" w:hAnsi="Times New Roman" w:cs="Times New Roman" w:hint="eastAsia"/>
          <w:color w:val="EE0000"/>
        </w:rPr>
        <w:t>2016)</w:t>
      </w:r>
      <w:r w:rsidRPr="000725E1">
        <w:rPr>
          <w:rFonts w:ascii="Times New Roman" w:eastAsiaTheme="minorEastAsia" w:hAnsi="Times New Roman" w:cs="Times New Roman"/>
          <w:color w:val="EE0000"/>
        </w:rPr>
        <w:t xml:space="preserve"> and the research framework of </w:t>
      </w:r>
      <w:r w:rsidR="00597C8F" w:rsidRPr="000725E1">
        <w:rPr>
          <w:rFonts w:ascii="Times New Roman" w:eastAsiaTheme="minorEastAsia" w:hAnsi="Times New Roman" w:cs="Times New Roman" w:hint="eastAsia"/>
          <w:color w:val="EE0000"/>
        </w:rPr>
        <w:t>Bing et al.</w:t>
      </w:r>
      <w:r w:rsidR="000725E1" w:rsidRPr="000725E1">
        <w:rPr>
          <w:rFonts w:ascii="Times New Roman" w:eastAsiaTheme="minorEastAsia" w:hAnsi="Times New Roman" w:cs="Times New Roman" w:hint="eastAsia"/>
          <w:color w:val="EE0000"/>
        </w:rPr>
        <w:t xml:space="preserve"> (</w:t>
      </w:r>
      <w:r w:rsidR="00597C8F" w:rsidRPr="000725E1">
        <w:rPr>
          <w:rFonts w:ascii="Times New Roman" w:eastAsiaTheme="minorEastAsia" w:hAnsi="Times New Roman" w:cs="Times New Roman" w:hint="eastAsia"/>
          <w:color w:val="EE0000"/>
        </w:rPr>
        <w:t>2023)</w:t>
      </w:r>
      <w:r w:rsidRPr="00775258">
        <w:rPr>
          <w:rFonts w:ascii="Times New Roman" w:eastAsiaTheme="minorEastAsia" w:hAnsi="Times New Roman" w:cs="Times New Roman"/>
          <w:color w:val="000000" w:themeColor="text1"/>
        </w:rPr>
        <w:t xml:space="preserve">, this study incorporates new data on lime </w:t>
      </w:r>
      <w:r w:rsidR="00D71BA7" w:rsidRPr="00775258">
        <w:rPr>
          <w:rFonts w:ascii="Times New Roman" w:eastAsiaTheme="minorEastAsia" w:hAnsi="Times New Roman" w:cs="Times New Roman" w:hint="eastAsia"/>
          <w:color w:val="000000" w:themeColor="text1"/>
        </w:rPr>
        <w:t>process</w:t>
      </w:r>
      <w:r w:rsidRPr="00775258">
        <w:rPr>
          <w:rFonts w:ascii="Times New Roman" w:eastAsiaTheme="minorEastAsia" w:hAnsi="Times New Roman" w:cs="Times New Roman"/>
          <w:color w:val="000000" w:themeColor="text1"/>
        </w:rPr>
        <w:t xml:space="preserve"> emissions and </w:t>
      </w:r>
      <w:r w:rsidR="00D71BA7" w:rsidRPr="00775258">
        <w:rPr>
          <w:rFonts w:ascii="Times New Roman" w:eastAsiaTheme="minorEastAsia" w:hAnsi="Times New Roman" w:cs="Times New Roman" w:hint="eastAsia"/>
          <w:color w:val="000000" w:themeColor="text1"/>
        </w:rPr>
        <w:t>carbonation sink</w:t>
      </w:r>
      <w:r w:rsidRPr="00775258">
        <w:rPr>
          <w:rFonts w:ascii="Times New Roman" w:eastAsiaTheme="minorEastAsia" w:hAnsi="Times New Roman" w:cs="Times New Roman"/>
          <w:color w:val="000000" w:themeColor="text1"/>
        </w:rPr>
        <w:t xml:space="preserve"> for nine additional countries. Particular emphasis was placed on the CaO content of lime </w:t>
      </w:r>
      <w:r w:rsidR="00D71BA7" w:rsidRPr="00775258">
        <w:rPr>
          <w:rFonts w:ascii="Times New Roman" w:eastAsiaTheme="minorEastAsia" w:hAnsi="Times New Roman" w:cs="Times New Roman" w:hint="eastAsia"/>
          <w:color w:val="000000" w:themeColor="text1"/>
        </w:rPr>
        <w:t xml:space="preserve">in different </w:t>
      </w:r>
      <w:r w:rsidR="001812AD" w:rsidRPr="00775258">
        <w:rPr>
          <w:rFonts w:ascii="Times New Roman" w:eastAsiaTheme="minorEastAsia" w:hAnsi="Times New Roman" w:cs="Times New Roman" w:hint="eastAsia"/>
          <w:color w:val="000000" w:themeColor="text1"/>
        </w:rPr>
        <w:t xml:space="preserve">application </w:t>
      </w:r>
      <w:r w:rsidR="00D71BA7" w:rsidRPr="00775258">
        <w:rPr>
          <w:rFonts w:ascii="Times New Roman" w:eastAsiaTheme="minorEastAsia" w:hAnsi="Times New Roman" w:cs="Times New Roman" w:hint="eastAsia"/>
          <w:color w:val="000000" w:themeColor="text1"/>
        </w:rPr>
        <w:t>industries</w:t>
      </w:r>
      <w:r w:rsidRPr="00775258">
        <w:rPr>
          <w:rFonts w:ascii="Times New Roman" w:eastAsiaTheme="minorEastAsia" w:hAnsi="Times New Roman" w:cs="Times New Roman"/>
          <w:color w:val="000000" w:themeColor="text1"/>
        </w:rPr>
        <w:t>, which is identified as the most significant factor influencing carbon</w:t>
      </w:r>
      <w:r w:rsidR="001812AD" w:rsidRPr="00775258">
        <w:rPr>
          <w:rFonts w:ascii="Times New Roman" w:eastAsiaTheme="minorEastAsia" w:hAnsi="Times New Roman" w:cs="Times New Roman" w:hint="eastAsia"/>
          <w:color w:val="000000" w:themeColor="text1"/>
        </w:rPr>
        <w:t>ation sink</w:t>
      </w:r>
      <w:r w:rsidRPr="00775258">
        <w:rPr>
          <w:rFonts w:ascii="Times New Roman" w:eastAsiaTheme="minorEastAsia" w:hAnsi="Times New Roman" w:cs="Times New Roman"/>
          <w:color w:val="000000" w:themeColor="text1"/>
        </w:rPr>
        <w:t xml:space="preserve"> </w:t>
      </w:r>
      <w:r w:rsidR="00597C8F" w:rsidRPr="00775258">
        <w:rPr>
          <w:rFonts w:ascii="Times New Roman" w:eastAsiaTheme="minorEastAsia" w:hAnsi="Times New Roman" w:cs="Times New Roman" w:hint="eastAsia"/>
          <w:color w:val="000000" w:themeColor="text1"/>
        </w:rPr>
        <w:t>(Niu et al., 2024)</w:t>
      </w:r>
      <w:r w:rsidRPr="00775258">
        <w:rPr>
          <w:rFonts w:ascii="Times New Roman" w:eastAsiaTheme="minorEastAsia" w:hAnsi="Times New Roman" w:cs="Times New Roman"/>
          <w:color w:val="000000" w:themeColor="text1"/>
        </w:rPr>
        <w:t xml:space="preserve">. Following IPCC recommendations, a Monte Carlo analysis with 10,000 </w:t>
      </w:r>
      <w:r w:rsidR="00471E58" w:rsidRPr="00775258">
        <w:rPr>
          <w:rFonts w:ascii="Times New Roman" w:eastAsiaTheme="minorEastAsia" w:hAnsi="Times New Roman" w:cs="Times New Roman"/>
          <w:color w:val="000000" w:themeColor="text1"/>
        </w:rPr>
        <w:t>iterations</w:t>
      </w:r>
      <w:r w:rsidRPr="00775258">
        <w:rPr>
          <w:rFonts w:ascii="Times New Roman" w:eastAsiaTheme="minorEastAsia" w:hAnsi="Times New Roman" w:cs="Times New Roman"/>
          <w:color w:val="000000" w:themeColor="text1"/>
        </w:rPr>
        <w:t xml:space="preserve"> was conducted to </w:t>
      </w:r>
      <w:r w:rsidR="00471E58" w:rsidRPr="00775258">
        <w:rPr>
          <w:rFonts w:ascii="Times New Roman" w:eastAsiaTheme="minorEastAsia" w:hAnsi="Times New Roman" w:cs="Times New Roman"/>
          <w:color w:val="000000" w:themeColor="text1"/>
        </w:rPr>
        <w:t>quantify the uncertainties</w:t>
      </w:r>
      <w:r w:rsidRPr="00775258">
        <w:rPr>
          <w:rFonts w:ascii="Times New Roman" w:eastAsiaTheme="minorEastAsia" w:hAnsi="Times New Roman" w:cs="Times New Roman"/>
          <w:color w:val="000000" w:themeColor="text1"/>
        </w:rPr>
        <w:t xml:space="preserve"> </w:t>
      </w:r>
      <w:r w:rsidR="00471E58" w:rsidRPr="00775258">
        <w:rPr>
          <w:rFonts w:ascii="Times New Roman" w:eastAsiaTheme="minorEastAsia" w:hAnsi="Times New Roman" w:cs="Times New Roman" w:hint="eastAsia"/>
          <w:color w:val="000000" w:themeColor="text1"/>
        </w:rPr>
        <w:t>lime process</w:t>
      </w:r>
      <w:r w:rsidR="00471E58"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emissions and </w:t>
      </w:r>
      <w:r w:rsidR="00471E58" w:rsidRPr="00775258">
        <w:rPr>
          <w:rFonts w:ascii="Times New Roman" w:eastAsiaTheme="minorEastAsia" w:hAnsi="Times New Roman" w:cs="Times New Roman" w:hint="eastAsia"/>
          <w:color w:val="000000" w:themeColor="text1"/>
        </w:rPr>
        <w:t>carbonation sink</w:t>
      </w:r>
      <w:r w:rsidRPr="00775258">
        <w:rPr>
          <w:rFonts w:ascii="Times New Roman" w:eastAsiaTheme="minorEastAsia" w:hAnsi="Times New Roman" w:cs="Times New Roman"/>
          <w:color w:val="000000" w:themeColor="text1"/>
        </w:rPr>
        <w:t xml:space="preserve">. (Detailed uncertainty </w:t>
      </w:r>
      <w:r w:rsidR="00471E58" w:rsidRPr="00775258">
        <w:rPr>
          <w:rFonts w:ascii="Times New Roman" w:eastAsiaTheme="minorEastAsia" w:hAnsi="Times New Roman" w:cs="Times New Roman" w:hint="eastAsia"/>
          <w:color w:val="000000" w:themeColor="text1"/>
        </w:rPr>
        <w:t>coefficient</w:t>
      </w:r>
      <w:r w:rsidR="00471E58" w:rsidRPr="00775258">
        <w:rPr>
          <w:rFonts w:ascii="Times New Roman" w:eastAsiaTheme="minorEastAsia" w:hAnsi="Times New Roman" w:cs="Times New Roman"/>
          <w:color w:val="000000" w:themeColor="text1"/>
        </w:rPr>
        <w:t xml:space="preserve">s </w:t>
      </w:r>
      <w:r w:rsidRPr="00775258">
        <w:rPr>
          <w:rFonts w:ascii="Times New Roman" w:eastAsiaTheme="minorEastAsia" w:hAnsi="Times New Roman" w:cs="Times New Roman"/>
          <w:color w:val="000000" w:themeColor="text1"/>
        </w:rPr>
        <w:t xml:space="preserve">for lime material carbon sequestration by country are presented in </w:t>
      </w:r>
      <w:r w:rsidR="004D6E8A" w:rsidRPr="00775258">
        <w:rPr>
          <w:rFonts w:ascii="Times New Roman" w:eastAsiaTheme="minorEastAsia" w:hAnsi="Times New Roman" w:cs="Times New Roman"/>
          <w:color w:val="000000" w:themeColor="text1"/>
        </w:rPr>
        <w:t>Supplementary Table</w:t>
      </w:r>
      <w:r w:rsidR="004D6E8A" w:rsidRPr="00775258">
        <w:rPr>
          <w:rFonts w:ascii="Times New Roman" w:eastAsiaTheme="minorEastAsia" w:hAnsi="Times New Roman" w:cs="Times New Roman" w:hint="eastAsia"/>
          <w:color w:val="000000" w:themeColor="text1"/>
        </w:rPr>
        <w:t xml:space="preserve"> </w:t>
      </w:r>
      <w:r w:rsidR="00574FCA" w:rsidRPr="00775258">
        <w:rPr>
          <w:rFonts w:ascii="Times New Roman" w:eastAsiaTheme="minorEastAsia" w:hAnsi="Times New Roman" w:cs="Times New Roman" w:hint="eastAsia"/>
          <w:color w:val="000000" w:themeColor="text1"/>
        </w:rPr>
        <w:t>SI-3 Data1-15</w:t>
      </w:r>
      <w:r w:rsidRPr="00775258">
        <w:rPr>
          <w:rFonts w:ascii="Times New Roman" w:eastAsiaTheme="minorEastAsia" w:hAnsi="Times New Roman" w:cs="Times New Roman"/>
          <w:color w:val="000000" w:themeColor="text1"/>
        </w:rPr>
        <w:t>.)</w:t>
      </w:r>
    </w:p>
    <w:p w14:paraId="33D82C4D" w14:textId="2552B38D" w:rsidR="00EE3F9C" w:rsidRPr="00775258" w:rsidRDefault="00EE3F9C" w:rsidP="00EE3F9C">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The results indicate that the global cumulative </w:t>
      </w:r>
      <w:r w:rsidR="00AA704B" w:rsidRPr="00775258">
        <w:rPr>
          <w:rFonts w:ascii="Times New Roman" w:eastAsiaTheme="minorEastAsia" w:hAnsi="Times New Roman" w:cs="Times New Roman" w:hint="eastAsia"/>
          <w:color w:val="000000" w:themeColor="text1"/>
        </w:rPr>
        <w:t xml:space="preserve">process </w:t>
      </w:r>
      <w:r w:rsidRPr="00775258">
        <w:rPr>
          <w:rFonts w:ascii="Times New Roman" w:eastAsiaTheme="minorEastAsia" w:hAnsi="Times New Roman" w:cs="Times New Roman"/>
          <w:color w:val="000000" w:themeColor="text1"/>
        </w:rPr>
        <w:t xml:space="preserve">emissions in this study amount to 15.29 Gt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(95% CI: 13.81–16.79 Gt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while the global cumulative </w:t>
      </w:r>
      <w:r w:rsidR="00AA704B" w:rsidRPr="00775258">
        <w:rPr>
          <w:rFonts w:ascii="Times New Roman" w:eastAsiaTheme="minorEastAsia" w:hAnsi="Times New Roman" w:cs="Times New Roman" w:hint="eastAsia"/>
          <w:color w:val="000000" w:themeColor="text1"/>
        </w:rPr>
        <w:t>lime carbonation sink</w:t>
      </w:r>
      <w:r w:rsidRPr="00775258">
        <w:rPr>
          <w:rFonts w:ascii="Times New Roman" w:eastAsiaTheme="minorEastAsia" w:hAnsi="Times New Roman" w:cs="Times New Roman"/>
          <w:color w:val="000000" w:themeColor="text1"/>
        </w:rPr>
        <w:t xml:space="preserve"> is 7.33 Gt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(95% CI: 5.95–8.88 Gt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Compared to the </w:t>
      </w:r>
      <w:r w:rsidR="00AA704B" w:rsidRPr="00775258">
        <w:rPr>
          <w:rFonts w:ascii="Times New Roman" w:eastAsiaTheme="minorEastAsia" w:hAnsi="Times New Roman" w:cs="Times New Roman" w:hint="eastAsia"/>
          <w:color w:val="000000" w:themeColor="text1"/>
        </w:rPr>
        <w:t xml:space="preserve">previous </w:t>
      </w:r>
      <w:r w:rsidRPr="00775258">
        <w:rPr>
          <w:rFonts w:ascii="Times New Roman" w:eastAsiaTheme="minorEastAsia" w:hAnsi="Times New Roman" w:cs="Times New Roman"/>
          <w:color w:val="000000" w:themeColor="text1"/>
        </w:rPr>
        <w:t xml:space="preserve">estimates by Bing </w:t>
      </w:r>
      <w:r w:rsidRPr="00775258">
        <w:rPr>
          <w:rFonts w:ascii="Times New Roman" w:eastAsiaTheme="minorEastAsia" w:hAnsi="Times New Roman" w:cs="Times New Roman"/>
          <w:color w:val="000000" w:themeColor="text1"/>
        </w:rPr>
        <w:lastRenderedPageBreak/>
        <w:t>et al. (2023)</w:t>
      </w:r>
      <w:r w:rsidR="00AA704B" w:rsidRPr="00775258">
        <w:rPr>
          <w:rFonts w:ascii="Times New Roman" w:eastAsiaTheme="minorEastAsia" w:hAnsi="Times New Roman" w:cs="Times New Roman" w:hint="eastAsia"/>
          <w:color w:val="000000" w:themeColor="text1"/>
        </w:rPr>
        <w:t xml:space="preserve"> that</w:t>
      </w:r>
      <w:r w:rsidRPr="00775258">
        <w:rPr>
          <w:rFonts w:ascii="Times New Roman" w:eastAsiaTheme="minorEastAsia" w:hAnsi="Times New Roman" w:cs="Times New Roman"/>
          <w:color w:val="000000" w:themeColor="text1"/>
        </w:rPr>
        <w:t xml:space="preserve"> reported 13.64 Gt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(95% CI: 11.61–15.72 Gt</w:t>
      </w:r>
      <w:r w:rsidR="00140A3A" w:rsidRPr="00775258">
        <w:rPr>
          <w:rFonts w:ascii="Times New Roman" w:eastAsiaTheme="minorEastAsia" w:hAnsi="Times New Roman" w:cs="Times New Roman" w:hint="eastAsia"/>
          <w:color w:val="000000" w:themeColor="text1"/>
        </w:rPr>
        <w:t xml:space="preserve"> 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and 5.29 Gt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(95% CI: 3.73–7.19 Gt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w:t>
      </w:r>
      <w:r w:rsidR="00AA704B"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the</w:t>
      </w:r>
      <w:r w:rsidR="00AA704B" w:rsidRPr="00775258">
        <w:rPr>
          <w:rFonts w:ascii="Times New Roman" w:eastAsiaTheme="minorEastAsia" w:hAnsi="Times New Roman" w:cs="Times New Roman" w:hint="eastAsia"/>
          <w:color w:val="000000" w:themeColor="text1"/>
        </w:rPr>
        <w:t>y</w:t>
      </w:r>
      <w:r w:rsidRPr="00775258">
        <w:rPr>
          <w:rFonts w:ascii="Times New Roman" w:eastAsiaTheme="minorEastAsia" w:hAnsi="Times New Roman" w:cs="Times New Roman"/>
          <w:color w:val="000000" w:themeColor="text1"/>
        </w:rPr>
        <w:t xml:space="preserve"> increase 12.1% and 38.43%, respectively. The annual </w:t>
      </w:r>
      <w:r w:rsidR="00AA704B" w:rsidRPr="00775258">
        <w:rPr>
          <w:rFonts w:ascii="Times New Roman" w:eastAsiaTheme="minorEastAsia" w:hAnsi="Times New Roman" w:cs="Times New Roman" w:hint="eastAsia"/>
          <w:color w:val="000000" w:themeColor="text1"/>
        </w:rPr>
        <w:t xml:space="preserve">lime </w:t>
      </w:r>
      <w:r w:rsidRPr="00775258">
        <w:rPr>
          <w:rFonts w:ascii="Times New Roman" w:eastAsiaTheme="minorEastAsia" w:hAnsi="Times New Roman" w:cs="Times New Roman"/>
          <w:color w:val="000000" w:themeColor="text1"/>
        </w:rPr>
        <w:t>carbon</w:t>
      </w:r>
      <w:r w:rsidR="00AA704B"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w:t>
      </w:r>
      <w:proofErr w:type="gramStart"/>
      <w:r w:rsidRPr="00775258">
        <w:rPr>
          <w:rFonts w:ascii="Times New Roman" w:eastAsiaTheme="minorEastAsia" w:hAnsi="Times New Roman" w:cs="Times New Roman"/>
          <w:color w:val="000000" w:themeColor="text1"/>
        </w:rPr>
        <w:t>sink</w:t>
      </w:r>
      <w:proofErr w:type="gramEnd"/>
      <w:r w:rsidRPr="00775258">
        <w:rPr>
          <w:rFonts w:ascii="Times New Roman" w:eastAsiaTheme="minorEastAsia" w:hAnsi="Times New Roman" w:cs="Times New Roman"/>
          <w:color w:val="000000" w:themeColor="text1"/>
        </w:rPr>
        <w:t xml:space="preserve"> </w:t>
      </w:r>
      <w:r w:rsidR="00AA704B" w:rsidRPr="00775258">
        <w:rPr>
          <w:rFonts w:ascii="Times New Roman" w:eastAsiaTheme="minorEastAsia" w:hAnsi="Times New Roman" w:cs="Times New Roman" w:hint="eastAsia"/>
          <w:color w:val="000000" w:themeColor="text1"/>
        </w:rPr>
        <w:t>in</w:t>
      </w:r>
      <w:r w:rsidR="00AA704B"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2020 reached 153.67 Mt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(95% CI: 122.63–190.35 Mt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w:t>
      </w:r>
      <w:r w:rsidR="00AA704B" w:rsidRPr="00775258">
        <w:rPr>
          <w:rFonts w:ascii="Times New Roman" w:eastAsiaTheme="minorEastAsia" w:hAnsi="Times New Roman" w:cs="Times New Roman" w:hint="eastAsia"/>
          <w:color w:val="000000" w:themeColor="text1"/>
        </w:rPr>
        <w:t>which showed</w:t>
      </w:r>
      <w:r w:rsidR="00AA704B"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20.31% increase over the 127.73 Mt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xml:space="preserve"> (95% CI: 86.17–182.72 Mt </w:t>
      </w:r>
      <w:r w:rsidR="00140A3A" w:rsidRPr="00775258">
        <w:rPr>
          <w:rFonts w:ascii="Times New Roman" w:eastAsiaTheme="minorEastAsia" w:hAnsi="Times New Roman" w:cs="Times New Roman" w:hint="eastAsia"/>
          <w:color w:val="000000" w:themeColor="text1"/>
        </w:rPr>
        <w:t>CO</w:t>
      </w:r>
      <w:r w:rsidR="00140A3A" w:rsidRPr="00775258">
        <w:rPr>
          <w:rFonts w:ascii="Times New Roman" w:eastAsiaTheme="minorEastAsia" w:hAnsi="Times New Roman" w:cs="Times New Roman" w:hint="eastAsia"/>
          <w:color w:val="000000" w:themeColor="text1"/>
          <w:vertAlign w:val="subscript"/>
        </w:rPr>
        <w:t>2</w:t>
      </w:r>
      <w:r w:rsidRPr="00775258">
        <w:rPr>
          <w:rFonts w:ascii="Times New Roman" w:eastAsiaTheme="minorEastAsia" w:hAnsi="Times New Roman" w:cs="Times New Roman"/>
          <w:color w:val="000000" w:themeColor="text1"/>
        </w:rPr>
        <w:t>) reported in the previous study. Consequently, the cumulative carbon offset level (</w:t>
      </w:r>
      <w:r w:rsidR="002A0B63" w:rsidRPr="00775258">
        <w:rPr>
          <w:rFonts w:ascii="Times New Roman" w:eastAsiaTheme="minorEastAsia" w:hAnsi="Times New Roman" w:cs="Times New Roman" w:hint="eastAsia"/>
          <w:color w:val="000000" w:themeColor="text1"/>
        </w:rPr>
        <w:t xml:space="preserve">carbonation sink </w:t>
      </w:r>
      <w:r w:rsidR="002A0B63" w:rsidRPr="00775258">
        <w:rPr>
          <w:rFonts w:ascii="Times New Roman" w:eastAsiaTheme="minorEastAsia" w:hAnsi="Times New Roman" w:cs="Times New Roman"/>
          <w:color w:val="000000" w:themeColor="text1"/>
        </w:rPr>
        <w:t>divide</w:t>
      </w:r>
      <w:r w:rsidR="002A0B63" w:rsidRPr="00775258">
        <w:rPr>
          <w:rFonts w:ascii="Times New Roman" w:eastAsiaTheme="minorEastAsia" w:hAnsi="Times New Roman" w:cs="Times New Roman" w:hint="eastAsia"/>
          <w:color w:val="000000" w:themeColor="text1"/>
        </w:rPr>
        <w:t xml:space="preserve"> process </w:t>
      </w:r>
      <w:r w:rsidRPr="00775258">
        <w:rPr>
          <w:rFonts w:ascii="Times New Roman" w:eastAsiaTheme="minorEastAsia" w:hAnsi="Times New Roman" w:cs="Times New Roman"/>
          <w:color w:val="000000" w:themeColor="text1"/>
        </w:rPr>
        <w:t>emissions) rose from 38.83% to 47.</w:t>
      </w:r>
      <w:r w:rsidR="0033161D" w:rsidRPr="00775258">
        <w:rPr>
          <w:rFonts w:ascii="Times New Roman" w:eastAsiaTheme="minorEastAsia" w:hAnsi="Times New Roman" w:cs="Times New Roman" w:hint="eastAsia"/>
          <w:color w:val="000000" w:themeColor="text1"/>
        </w:rPr>
        <w:t>6</w:t>
      </w:r>
      <w:r w:rsidRPr="00775258">
        <w:rPr>
          <w:rFonts w:ascii="Times New Roman" w:eastAsiaTheme="minorEastAsia" w:hAnsi="Times New Roman" w:cs="Times New Roman"/>
          <w:color w:val="000000" w:themeColor="text1"/>
        </w:rPr>
        <w:t xml:space="preserve">5%, </w:t>
      </w:r>
      <w:r w:rsidR="002A0B63" w:rsidRPr="00775258">
        <w:rPr>
          <w:rFonts w:ascii="Times New Roman" w:eastAsiaTheme="minorEastAsia" w:hAnsi="Times New Roman" w:cs="Times New Roman" w:hint="eastAsia"/>
          <w:color w:val="000000" w:themeColor="text1"/>
        </w:rPr>
        <w:t xml:space="preserve">with </w:t>
      </w:r>
      <w:r w:rsidRPr="00775258">
        <w:rPr>
          <w:rFonts w:ascii="Times New Roman" w:eastAsiaTheme="minorEastAsia" w:hAnsi="Times New Roman" w:cs="Times New Roman"/>
          <w:color w:val="000000" w:themeColor="text1"/>
        </w:rPr>
        <w:t>an increase of 8.32</w:t>
      </w:r>
      <w:r w:rsidR="002A0B63"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Furthermore, the contribution of metallurgical slags to total </w:t>
      </w:r>
      <w:r w:rsidR="004D2CC8" w:rsidRPr="00775258">
        <w:rPr>
          <w:rFonts w:ascii="Times New Roman" w:eastAsiaTheme="minorEastAsia" w:hAnsi="Times New Roman" w:cs="Times New Roman" w:hint="eastAsia"/>
          <w:color w:val="000000" w:themeColor="text1"/>
        </w:rPr>
        <w:t xml:space="preserve">lime </w:t>
      </w:r>
      <w:r w:rsidRPr="00775258">
        <w:rPr>
          <w:rFonts w:ascii="Times New Roman" w:eastAsiaTheme="minorEastAsia" w:hAnsi="Times New Roman" w:cs="Times New Roman"/>
          <w:color w:val="000000" w:themeColor="text1"/>
        </w:rPr>
        <w:t>carbon</w:t>
      </w:r>
      <w:r w:rsidR="004D2CC8"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increased from 15.62% to 26.9%, reflecting a growth of 11.23</w:t>
      </w:r>
      <w:r w:rsidR="004D2CC8" w:rsidRPr="00775258">
        <w:rPr>
          <w:rFonts w:ascii="Times New Roman" w:eastAsiaTheme="minorEastAsia" w:hAnsi="Times New Roman" w:cs="Times New Roman" w:hint="eastAsia"/>
          <w:color w:val="000000" w:themeColor="text1"/>
        </w:rPr>
        <w:t xml:space="preserve">% </w:t>
      </w:r>
      <w:r w:rsidR="004D2CC8" w:rsidRPr="00775258">
        <w:rPr>
          <w:rFonts w:ascii="Times New Roman" w:eastAsiaTheme="minorEastAsia" w:hAnsi="Times New Roman" w:cs="Times New Roman"/>
          <w:color w:val="000000" w:themeColor="text1"/>
        </w:rPr>
        <w:t>impacted</w:t>
      </w:r>
      <w:r w:rsidR="004D2CC8" w:rsidRPr="00775258">
        <w:rPr>
          <w:rFonts w:ascii="Times New Roman" w:eastAsiaTheme="minorEastAsia" w:hAnsi="Times New Roman" w:cs="Times New Roman" w:hint="eastAsia"/>
          <w:color w:val="000000" w:themeColor="text1"/>
        </w:rPr>
        <w:t xml:space="preserve"> by BSF</w:t>
      </w:r>
      <w:r w:rsidR="006752C1" w:rsidRPr="00775258">
        <w:rPr>
          <w:rFonts w:ascii="Times New Roman" w:eastAsiaTheme="minorEastAsia" w:hAnsi="Times New Roman" w:cs="Times New Roman" w:hint="eastAsia"/>
          <w:color w:val="000000" w:themeColor="text1"/>
        </w:rPr>
        <w:t xml:space="preserve"> inclusion</w:t>
      </w:r>
      <w:r w:rsidRPr="00775258">
        <w:rPr>
          <w:rFonts w:ascii="Times New Roman" w:eastAsiaTheme="minorEastAsia" w:hAnsi="Times New Roman" w:cs="Times New Roman"/>
          <w:color w:val="000000" w:themeColor="text1"/>
        </w:rPr>
        <w:t>. Meanwhile, China's share of cumulative carbon</w:t>
      </w:r>
      <w:r w:rsidR="003B006D" w:rsidRPr="00775258">
        <w:rPr>
          <w:rFonts w:ascii="Times New Roman" w:eastAsiaTheme="minorEastAsia" w:hAnsi="Times New Roman" w:cs="Times New Roman" w:hint="eastAsia"/>
          <w:color w:val="000000" w:themeColor="text1"/>
        </w:rPr>
        <w:t xml:space="preserve">ation sink </w:t>
      </w:r>
      <w:r w:rsidRPr="00775258">
        <w:rPr>
          <w:rFonts w:ascii="Times New Roman" w:eastAsiaTheme="minorEastAsia" w:hAnsi="Times New Roman" w:cs="Times New Roman"/>
          <w:color w:val="000000" w:themeColor="text1"/>
        </w:rPr>
        <w:t>was adjusted from 63.95% to 57.45%.</w:t>
      </w:r>
    </w:p>
    <w:p w14:paraId="765D2346" w14:textId="6871CE63" w:rsidR="00FF7341" w:rsidRPr="00775258" w:rsidRDefault="00EE3F9C" w:rsidP="00EE3F9C">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These discrepancies stem from quantifiable methodological optimizations rather than data contradictions. </w:t>
      </w:r>
      <w:r w:rsidR="003B006D" w:rsidRPr="00775258">
        <w:rPr>
          <w:rFonts w:ascii="Times New Roman" w:eastAsiaTheme="minorEastAsia" w:hAnsi="Times New Roman" w:cs="Times New Roman" w:hint="eastAsia"/>
          <w:color w:val="000000" w:themeColor="text1"/>
        </w:rPr>
        <w:t xml:space="preserve">The </w:t>
      </w:r>
      <w:r w:rsidR="003B006D" w:rsidRPr="00775258">
        <w:rPr>
          <w:rFonts w:ascii="Times New Roman" w:eastAsiaTheme="minorEastAsia" w:hAnsi="Times New Roman" w:cs="Times New Roman"/>
          <w:color w:val="000000" w:themeColor="text1"/>
        </w:rPr>
        <w:t xml:space="preserve">increase </w:t>
      </w:r>
      <w:r w:rsidR="003B006D" w:rsidRPr="00775258">
        <w:rPr>
          <w:rFonts w:ascii="Times New Roman" w:eastAsiaTheme="minorEastAsia" w:hAnsi="Times New Roman" w:cs="Times New Roman" w:hint="eastAsia"/>
          <w:color w:val="000000" w:themeColor="text1"/>
        </w:rPr>
        <w:t xml:space="preserve">of </w:t>
      </w:r>
      <w:r w:rsidR="003B006D" w:rsidRPr="00775258">
        <w:rPr>
          <w:rFonts w:ascii="Times New Roman" w:eastAsiaTheme="minorEastAsia" w:hAnsi="Times New Roman" w:cs="Times New Roman"/>
          <w:color w:val="000000" w:themeColor="text1"/>
        </w:rPr>
        <w:t>global</w:t>
      </w:r>
      <w:r w:rsidR="003B006D" w:rsidRPr="00775258">
        <w:rPr>
          <w:rFonts w:ascii="Times New Roman" w:eastAsiaTheme="minorEastAsia" w:hAnsi="Times New Roman" w:cs="Times New Roman" w:hint="eastAsia"/>
          <w:color w:val="000000" w:themeColor="text1"/>
        </w:rPr>
        <w:t xml:space="preserve"> lime carbonation sink</w:t>
      </w:r>
      <w:r w:rsidRPr="00775258">
        <w:rPr>
          <w:rFonts w:ascii="Times New Roman" w:eastAsiaTheme="minorEastAsia" w:hAnsi="Times New Roman" w:cs="Times New Roman"/>
          <w:color w:val="000000" w:themeColor="text1"/>
        </w:rPr>
        <w:t xml:space="preserve"> is jointly driven by the temporal extension</w:t>
      </w:r>
      <w:r w:rsidR="003B006D"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the expansion of </w:t>
      </w:r>
      <w:r w:rsidR="003B006D" w:rsidRPr="00775258">
        <w:rPr>
          <w:rFonts w:ascii="Times New Roman" w:eastAsiaTheme="minorEastAsia" w:hAnsi="Times New Roman" w:cs="Times New Roman" w:hint="eastAsia"/>
          <w:color w:val="000000" w:themeColor="text1"/>
        </w:rPr>
        <w:t>accounting</w:t>
      </w:r>
      <w:r w:rsidR="003B006D" w:rsidRPr="00775258">
        <w:rPr>
          <w:rFonts w:ascii="Times New Roman" w:eastAsiaTheme="minorEastAsia" w:hAnsi="Times New Roman" w:cs="Times New Roman"/>
          <w:color w:val="000000" w:themeColor="text1"/>
        </w:rPr>
        <w:t xml:space="preserve"> boundar</w:t>
      </w:r>
      <w:r w:rsidR="003B006D" w:rsidRPr="00775258">
        <w:rPr>
          <w:rFonts w:ascii="Times New Roman" w:eastAsiaTheme="minorEastAsia" w:hAnsi="Times New Roman" w:cs="Times New Roman" w:hint="eastAsia"/>
          <w:color w:val="000000" w:themeColor="text1"/>
        </w:rPr>
        <w:t xml:space="preserve">y, and </w:t>
      </w:r>
      <w:r w:rsidR="003B006D" w:rsidRPr="00775258">
        <w:rPr>
          <w:rFonts w:ascii="Times New Roman" w:eastAsiaTheme="minorEastAsia" w:hAnsi="Times New Roman" w:cs="Times New Roman"/>
          <w:color w:val="000000" w:themeColor="text1"/>
        </w:rPr>
        <w:t>country-specific</w:t>
      </w:r>
      <w:r w:rsidR="003B006D" w:rsidRPr="00775258">
        <w:rPr>
          <w:rFonts w:ascii="Times New Roman" w:eastAsiaTheme="minorEastAsia" w:hAnsi="Times New Roman" w:cs="Times New Roman" w:hint="eastAsia"/>
          <w:color w:val="000000" w:themeColor="text1"/>
        </w:rPr>
        <w:t xml:space="preserve"> data refinement</w:t>
      </w:r>
      <w:r w:rsidRPr="00775258">
        <w:rPr>
          <w:rFonts w:ascii="Times New Roman" w:eastAsiaTheme="minorEastAsia" w:hAnsi="Times New Roman" w:cs="Times New Roman"/>
          <w:color w:val="000000" w:themeColor="text1"/>
        </w:rPr>
        <w:t>. The inclusion of data for four additional years (2021–2024)</w:t>
      </w:r>
      <w:r w:rsidR="003B006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 xml:space="preserve">based on USGS global lime production statistics (reaching 420 million </w:t>
      </w:r>
      <w:proofErr w:type="spellStart"/>
      <w:r w:rsidRPr="00775258">
        <w:rPr>
          <w:rFonts w:ascii="Times New Roman" w:eastAsiaTheme="minorEastAsia" w:hAnsi="Times New Roman" w:cs="Times New Roman"/>
          <w:color w:val="000000" w:themeColor="text1"/>
        </w:rPr>
        <w:t>tonnes</w:t>
      </w:r>
      <w:proofErr w:type="spellEnd"/>
      <w:r w:rsidRPr="00775258">
        <w:rPr>
          <w:rFonts w:ascii="Times New Roman" w:eastAsiaTheme="minorEastAsia" w:hAnsi="Times New Roman" w:cs="Times New Roman"/>
          <w:color w:val="000000" w:themeColor="text1"/>
        </w:rPr>
        <w:t xml:space="preserve"> in 2024, with China accounting for 73.81%)</w:t>
      </w:r>
      <w:r w:rsidR="003B006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contributed an additional 746.79 Mt CO</w:t>
      </w:r>
      <w:r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xml:space="preserve"> in carbon sequestration, accounting for 9.01% of the total. Moreover, the incorporation of BFS into the accounting boundary combined with solid waste statistics from China's steel industry</w:t>
      </w:r>
      <w:r w:rsidR="004D6E8A"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 xml:space="preserve"> where BFS constitutes over 50% of total </w:t>
      </w:r>
      <w:r w:rsidR="003B006D" w:rsidRPr="00775258">
        <w:rPr>
          <w:rFonts w:ascii="Times New Roman" w:eastAsiaTheme="minorEastAsia" w:hAnsi="Times New Roman" w:cs="Times New Roman" w:hint="eastAsia"/>
          <w:color w:val="000000" w:themeColor="text1"/>
        </w:rPr>
        <w:t xml:space="preserve">iron and </w:t>
      </w:r>
      <w:r w:rsidRPr="00775258">
        <w:rPr>
          <w:rFonts w:ascii="Times New Roman" w:eastAsiaTheme="minorEastAsia" w:hAnsi="Times New Roman" w:cs="Times New Roman"/>
          <w:color w:val="000000" w:themeColor="text1"/>
        </w:rPr>
        <w:t xml:space="preserve">steel solid waste </w:t>
      </w:r>
      <w:r w:rsidR="00597C8F" w:rsidRPr="00775258">
        <w:rPr>
          <w:rFonts w:ascii="Times New Roman" w:eastAsiaTheme="minorEastAsia" w:hAnsi="Times New Roman" w:cs="Times New Roman" w:hint="eastAsia"/>
          <w:color w:val="000000" w:themeColor="text1"/>
        </w:rPr>
        <w:t>(Pan et al., 2017)</w:t>
      </w:r>
      <w:r w:rsidR="004D6E8A" w:rsidRPr="00775258">
        <w:rPr>
          <w:rFonts w:ascii="Times New Roman" w:eastAsiaTheme="minorEastAsia" w:hAnsi="Times New Roman" w:cs="Times New Roman" w:hint="eastAsia"/>
          <w:color w:val="000000" w:themeColor="text1"/>
        </w:rPr>
        <w:t>,</w:t>
      </w:r>
      <w:r w:rsidR="003B006D"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quantified a contribution of 934.83 Mt CO</w:t>
      </w:r>
      <w:r w:rsidRPr="00775258">
        <w:rPr>
          <w:rFonts w:ascii="Times New Roman" w:eastAsiaTheme="minorEastAsia" w:hAnsi="Times New Roman" w:cs="Times New Roman"/>
          <w:color w:val="000000" w:themeColor="text1"/>
          <w:vertAlign w:val="subscript"/>
        </w:rPr>
        <w:t>2</w:t>
      </w:r>
      <w:r w:rsidRPr="00775258">
        <w:rPr>
          <w:rFonts w:ascii="Times New Roman" w:eastAsiaTheme="minorEastAsia" w:hAnsi="Times New Roman" w:cs="Times New Roman"/>
          <w:color w:val="000000" w:themeColor="text1"/>
        </w:rPr>
        <w:t>. This accounts for 11.27% of the total, effectively filling a critical gap in the carbon</w:t>
      </w:r>
      <w:r w:rsidR="003B006D" w:rsidRPr="00775258">
        <w:rPr>
          <w:rFonts w:ascii="Times New Roman" w:eastAsiaTheme="minorEastAsia" w:hAnsi="Times New Roman" w:cs="Times New Roman" w:hint="eastAsia"/>
          <w:color w:val="000000" w:themeColor="text1"/>
        </w:rPr>
        <w:t>ation</w:t>
      </w:r>
      <w:r w:rsidRPr="00775258">
        <w:rPr>
          <w:rFonts w:ascii="Times New Roman" w:eastAsiaTheme="minorEastAsia" w:hAnsi="Times New Roman" w:cs="Times New Roman"/>
          <w:color w:val="000000" w:themeColor="text1"/>
        </w:rPr>
        <w:t xml:space="preserve"> sink accounting </w:t>
      </w:r>
      <w:r w:rsidR="004D6E8A" w:rsidRPr="00775258">
        <w:rPr>
          <w:rFonts w:ascii="Times New Roman" w:eastAsiaTheme="minorEastAsia" w:hAnsi="Times New Roman" w:cs="Times New Roman" w:hint="eastAsia"/>
          <w:color w:val="000000" w:themeColor="text1"/>
        </w:rPr>
        <w:t>for</w:t>
      </w:r>
      <w:r w:rsidR="004D6E8A"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 xml:space="preserve">metallurgical slags. Additionally, by refining 11 core parameters on a </w:t>
      </w:r>
      <w:bookmarkStart w:id="35" w:name="OLE_LINK14"/>
      <w:r w:rsidRPr="00775258">
        <w:rPr>
          <w:rFonts w:ascii="Times New Roman" w:eastAsiaTheme="minorEastAsia" w:hAnsi="Times New Roman" w:cs="Times New Roman"/>
          <w:color w:val="000000" w:themeColor="text1"/>
        </w:rPr>
        <w:t>country-specific</w:t>
      </w:r>
      <w:bookmarkEnd w:id="35"/>
      <w:r w:rsidRPr="00775258">
        <w:rPr>
          <w:rFonts w:ascii="Times New Roman" w:eastAsiaTheme="minorEastAsia" w:hAnsi="Times New Roman" w:cs="Times New Roman"/>
          <w:color w:val="000000" w:themeColor="text1"/>
        </w:rPr>
        <w:t xml:space="preserve"> </w:t>
      </w:r>
      <w:r w:rsidR="003B006D" w:rsidRPr="00775258">
        <w:rPr>
          <w:rFonts w:ascii="Times New Roman" w:eastAsiaTheme="minorEastAsia" w:hAnsi="Times New Roman" w:cs="Times New Roman" w:hint="eastAsia"/>
          <w:color w:val="000000" w:themeColor="text1"/>
        </w:rPr>
        <w:t>data</w:t>
      </w:r>
      <w:r w:rsidR="003B006D" w:rsidRPr="00775258">
        <w:rPr>
          <w:rFonts w:ascii="Times New Roman" w:eastAsiaTheme="minorEastAsia" w:hAnsi="Times New Roman" w:cs="Times New Roman"/>
          <w:color w:val="000000" w:themeColor="text1"/>
        </w:rPr>
        <w:t xml:space="preserve"> </w:t>
      </w:r>
      <w:r w:rsidRPr="00775258">
        <w:rPr>
          <w:rFonts w:ascii="Times New Roman" w:eastAsiaTheme="minorEastAsia" w:hAnsi="Times New Roman" w:cs="Times New Roman"/>
          <w:color w:val="000000" w:themeColor="text1"/>
        </w:rPr>
        <w:t>(e.g., correcting China's steel slag generation rate to 0.12–0.15 t/t crude steel for specific time periods), the width of the 95% CI in this study was reduced by 12.47% compared to Bing et al. (</w:t>
      </w:r>
      <w:r w:rsidR="005512A2" w:rsidRPr="00775258">
        <w:rPr>
          <w:rFonts w:ascii="Times New Roman" w:hAnsi="Times New Roman" w:cs="Times New Roman"/>
          <w:color w:val="000000" w:themeColor="text1"/>
        </w:rPr>
        <w:t>Bing et al., 2023</w:t>
      </w:r>
      <w:r w:rsidRPr="00775258">
        <w:rPr>
          <w:rFonts w:ascii="Times New Roman" w:eastAsiaTheme="minorEastAsia" w:hAnsi="Times New Roman" w:cs="Times New Roman"/>
          <w:color w:val="000000" w:themeColor="text1"/>
        </w:rPr>
        <w:t>), indicating a significant reduction in uncertainty</w:t>
      </w:r>
      <w:r w:rsidR="00D876E9" w:rsidRPr="00775258">
        <w:rPr>
          <w:rFonts w:ascii="Times New Roman" w:eastAsiaTheme="minorEastAsia" w:hAnsi="Times New Roman" w:cs="Times New Roman"/>
          <w:color w:val="000000" w:themeColor="text1"/>
        </w:rPr>
        <w:t>.</w:t>
      </w:r>
    </w:p>
    <w:p w14:paraId="3F526FAB" w14:textId="74F9CF27" w:rsidR="00FF7341" w:rsidRPr="001D0F6A" w:rsidRDefault="00FF7341" w:rsidP="001D0F6A">
      <w:pPr>
        <w:spacing w:after="0" w:line="240" w:lineRule="auto"/>
        <w:jc w:val="both"/>
        <w:rPr>
          <w:rFonts w:ascii="Times New Roman" w:eastAsiaTheme="minorEastAsia" w:hAnsi="Times New Roman" w:cs="Times New Roman"/>
        </w:rPr>
      </w:pPr>
      <w:r w:rsidRPr="00BE484A">
        <w:rPr>
          <w:rFonts w:ascii="Times New Roman" w:eastAsiaTheme="minorEastAsia" w:hAnsi="Times New Roman" w:cs="Times New Roman"/>
          <w:b/>
          <w:bCs/>
        </w:rPr>
        <w:t>4. Data Availability</w:t>
      </w:r>
    </w:p>
    <w:p w14:paraId="4047E34B" w14:textId="5CC8D488" w:rsidR="0083277B" w:rsidRDefault="001D0F6A" w:rsidP="00FF7341">
      <w:pPr>
        <w:spacing w:after="0" w:line="240" w:lineRule="auto"/>
        <w:ind w:firstLineChars="200" w:firstLine="440"/>
        <w:jc w:val="both"/>
        <w:rPr>
          <w:rFonts w:ascii="Times New Roman" w:eastAsiaTheme="minorEastAsia" w:hAnsi="Times New Roman" w:cs="Times New Roman"/>
        </w:rPr>
      </w:pPr>
      <w:r w:rsidRPr="007D7DC7">
        <w:rPr>
          <w:rFonts w:ascii="Times New Roman" w:eastAsiaTheme="minorEastAsia" w:hAnsi="Times New Roman" w:cs="Times New Roman"/>
          <w:color w:val="000000" w:themeColor="text1"/>
        </w:rPr>
        <w:t xml:space="preserve">The datasets </w:t>
      </w:r>
      <w:r w:rsidRPr="005B51F4">
        <w:rPr>
          <w:rFonts w:ascii="Times New Roman" w:eastAsiaTheme="minorEastAsia" w:hAnsi="Times New Roman" w:cs="Times New Roman"/>
          <w:color w:val="000000" w:themeColor="text1"/>
        </w:rPr>
        <w:t>generated and analyzed in this study</w:t>
      </w:r>
      <w:r w:rsidRPr="007D7DC7">
        <w:rPr>
          <w:rFonts w:ascii="Times New Roman" w:eastAsiaTheme="minorEastAsia" w:hAnsi="Times New Roman" w:cs="Times New Roman"/>
          <w:color w:val="000000" w:themeColor="text1"/>
        </w:rPr>
        <w:t xml:space="preserve"> are available in the </w:t>
      </w:r>
      <w:proofErr w:type="spellStart"/>
      <w:r w:rsidRPr="007D7DC7">
        <w:rPr>
          <w:rFonts w:ascii="Times New Roman" w:eastAsiaTheme="minorEastAsia" w:hAnsi="Times New Roman" w:cs="Times New Roman"/>
          <w:color w:val="000000" w:themeColor="text1"/>
        </w:rPr>
        <w:t>Zenodo</w:t>
      </w:r>
      <w:proofErr w:type="spellEnd"/>
      <w:r w:rsidRPr="007D7DC7">
        <w:rPr>
          <w:rFonts w:ascii="Times New Roman" w:eastAsiaTheme="minorEastAsia" w:hAnsi="Times New Roman" w:cs="Times New Roman"/>
          <w:color w:val="000000" w:themeColor="text1"/>
        </w:rPr>
        <w:t xml:space="preserve"> repository: </w:t>
      </w:r>
      <w:hyperlink r:id="rId17" w:history="1">
        <w:r w:rsidR="00FC0498" w:rsidRPr="00FF7F1F">
          <w:rPr>
            <w:rStyle w:val="af4"/>
            <w:rFonts w:ascii="Times New Roman" w:eastAsiaTheme="minorEastAsia" w:hAnsi="Times New Roman" w:cs="Times New Roman"/>
          </w:rPr>
          <w:t>https://doi.org/10.5281/zenodo.18616060</w:t>
        </w:r>
      </w:hyperlink>
      <w:r w:rsidR="00FC0498" w:rsidRPr="00E0453F">
        <w:rPr>
          <w:rFonts w:ascii="Times New Roman" w:eastAsiaTheme="minorEastAsia" w:hAnsi="Times New Roman" w:cs="Times New Roman"/>
          <w:color w:val="000000" w:themeColor="text1"/>
        </w:rPr>
        <w:t xml:space="preserve"> </w:t>
      </w:r>
      <w:r w:rsidR="00FC0498" w:rsidRPr="00775258">
        <w:rPr>
          <w:rFonts w:ascii="Times New Roman" w:hAnsi="Times New Roman" w:cs="Times New Roman"/>
          <w:color w:val="000000" w:themeColor="text1"/>
        </w:rPr>
        <w:t>(</w:t>
      </w:r>
      <w:r w:rsidR="00FC0498">
        <w:rPr>
          <w:rFonts w:ascii="Times New Roman" w:eastAsiaTheme="minorEastAsia" w:hAnsi="Times New Roman" w:cs="Times New Roman" w:hint="eastAsia"/>
          <w:color w:val="000000" w:themeColor="text1"/>
        </w:rPr>
        <w:t>Bing</w:t>
      </w:r>
      <w:r w:rsidR="00FC0498" w:rsidRPr="00775258">
        <w:rPr>
          <w:rFonts w:ascii="Times New Roman" w:hAnsi="Times New Roman" w:cs="Times New Roman"/>
          <w:color w:val="000000" w:themeColor="text1"/>
        </w:rPr>
        <w:t xml:space="preserve"> et al., 202</w:t>
      </w:r>
      <w:r w:rsidR="00FC0498">
        <w:rPr>
          <w:rFonts w:ascii="Times New Roman" w:eastAsiaTheme="minorEastAsia" w:hAnsi="Times New Roman" w:cs="Times New Roman" w:hint="eastAsia"/>
          <w:color w:val="000000" w:themeColor="text1"/>
        </w:rPr>
        <w:t>6</w:t>
      </w:r>
      <w:r w:rsidR="00FC0498" w:rsidRPr="00775258">
        <w:rPr>
          <w:rFonts w:ascii="Times New Roman" w:hAnsi="Times New Roman" w:cs="Times New Roman"/>
          <w:color w:val="000000" w:themeColor="text1"/>
        </w:rPr>
        <w:t>)</w:t>
      </w:r>
      <w:r w:rsidRPr="007D7DC7">
        <w:rPr>
          <w:rFonts w:ascii="Times New Roman" w:eastAsiaTheme="minorEastAsia" w:hAnsi="Times New Roman" w:cs="Times New Roman"/>
          <w:color w:val="000000" w:themeColor="text1"/>
        </w:rPr>
        <w:t>.</w:t>
      </w:r>
      <w:r>
        <w:rPr>
          <w:rFonts w:ascii="Times New Roman" w:eastAsiaTheme="minorEastAsia" w:hAnsi="Times New Roman" w:cs="Times New Roman" w:hint="eastAsia"/>
          <w:color w:val="000000" w:themeColor="text1"/>
        </w:rPr>
        <w:t xml:space="preserve"> </w:t>
      </w:r>
      <w:r w:rsidRPr="001D0F6A">
        <w:rPr>
          <w:rFonts w:ascii="Times New Roman" w:eastAsiaTheme="minorEastAsia" w:hAnsi="Times New Roman" w:cs="Times New Roman"/>
        </w:rPr>
        <w:t>The dataset comprises three data files, including the results of lime-related carbon emissions and CO₂ uptake (</w:t>
      </w:r>
      <w:r w:rsidR="00CD0886" w:rsidRPr="00CD0886">
        <w:rPr>
          <w:rFonts w:ascii="Times New Roman" w:eastAsiaTheme="minorEastAsia" w:hAnsi="Times New Roman" w:cs="Times New Roman"/>
        </w:rPr>
        <w:t xml:space="preserve">Supplementary Table </w:t>
      </w:r>
      <w:r w:rsidRPr="001D0F6A">
        <w:rPr>
          <w:rFonts w:ascii="Times New Roman" w:eastAsiaTheme="minorEastAsia" w:hAnsi="Times New Roman" w:cs="Times New Roman"/>
        </w:rPr>
        <w:t>SI-1), basic activity data for lime-based materials (</w:t>
      </w:r>
      <w:r w:rsidR="00CD0886" w:rsidRPr="00CD0886">
        <w:rPr>
          <w:rFonts w:ascii="Times New Roman" w:eastAsiaTheme="minorEastAsia" w:hAnsi="Times New Roman" w:cs="Times New Roman"/>
        </w:rPr>
        <w:t xml:space="preserve">Supplementary Table </w:t>
      </w:r>
      <w:r w:rsidRPr="001D0F6A">
        <w:rPr>
          <w:rFonts w:ascii="Times New Roman" w:eastAsiaTheme="minorEastAsia" w:hAnsi="Times New Roman" w:cs="Times New Roman"/>
        </w:rPr>
        <w:t>SI-2), and uncertainty parameters associated with lime carbon emissions and CO₂ uptake (</w:t>
      </w:r>
      <w:r w:rsidR="00CD0886" w:rsidRPr="00CD0886">
        <w:rPr>
          <w:rFonts w:ascii="Times New Roman" w:eastAsiaTheme="minorEastAsia" w:hAnsi="Times New Roman" w:cs="Times New Roman"/>
        </w:rPr>
        <w:t xml:space="preserve">Supplementary Table </w:t>
      </w:r>
      <w:r w:rsidRPr="001D0F6A">
        <w:rPr>
          <w:rFonts w:ascii="Times New Roman" w:eastAsiaTheme="minorEastAsia" w:hAnsi="Times New Roman" w:cs="Times New Roman"/>
        </w:rPr>
        <w:t>SI-3).</w:t>
      </w:r>
    </w:p>
    <w:p w14:paraId="096247C7" w14:textId="77777777" w:rsidR="002904F9" w:rsidRPr="00BE484A" w:rsidRDefault="002904F9" w:rsidP="002904F9">
      <w:pPr>
        <w:spacing w:after="0" w:line="240" w:lineRule="auto"/>
        <w:jc w:val="both"/>
        <w:rPr>
          <w:rFonts w:ascii="Times New Roman" w:eastAsiaTheme="minorEastAsia" w:hAnsi="Times New Roman" w:cs="Times New Roman"/>
        </w:rPr>
      </w:pPr>
      <w:r w:rsidRPr="00BE484A">
        <w:rPr>
          <w:rFonts w:ascii="Times New Roman" w:eastAsiaTheme="minorEastAsia" w:hAnsi="Times New Roman" w:cs="Times New Roman"/>
          <w:b/>
          <w:bCs/>
        </w:rPr>
        <w:t>5. Conclusion</w:t>
      </w:r>
    </w:p>
    <w:p w14:paraId="13312122" w14:textId="77777777" w:rsidR="00AD68DD" w:rsidRPr="00775258" w:rsidRDefault="00AD68DD" w:rsidP="00AD68D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In this study, we further advanced the high-resolution accounting of global carbon emissions and uptake within the lime industry. For emission accounting, we extended the temporal scope to the period of 1930–2024 and refined the spatial resolution to 11 major producing countries, capturing 87.62% of total global production. Furthermore, accounting uncertainties were significantly mitigated by deriving localized emission factors based on the specific calcium oxide requirements and consumption structures of downstream industries. Our results demonstrate that cumulative emissions reached 15.33 Gt CO₂ (95% CI: 13.15–17.58 Gt CO₂) between 1930 and 2024. The construction sector emerged as the primary emission source, cumulatively releasing 5.8 Gt CO₂, followed by the metallurgical (5.04 Gt CO₂) and chemical (2.55 Gt CO₂) sectors. </w:t>
      </w:r>
    </w:p>
    <w:p w14:paraId="5ED0D69D" w14:textId="77777777" w:rsidR="00AD68DD" w:rsidRPr="00775258" w:rsidRDefault="00AD68DD" w:rsidP="00AD68D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 xml:space="preserve">Regarding carbon uptake, we expanded the system boundary by incorporating blast furnace slag (BFS) into the accounting framework for the first time, and dynamically updated </w:t>
      </w:r>
      <w:r w:rsidRPr="00775258">
        <w:rPr>
          <w:rFonts w:ascii="Times New Roman" w:eastAsiaTheme="minorEastAsia" w:hAnsi="Times New Roman" w:cs="Times New Roman"/>
          <w:color w:val="000000" w:themeColor="text1"/>
        </w:rPr>
        <w:lastRenderedPageBreak/>
        <w:t xml:space="preserve">the output and utilization parameters of steel slag (SS) and BFS in distinct phases to reflect the technological evolution of the iron and steel industry. During the same period, global lime materials cumulatively sequestered 7.33 Gt CO₂ (95% CI: 5.66–9.32 Gt CO₂). This carbonation </w:t>
      </w:r>
      <w:proofErr w:type="gramStart"/>
      <w:r w:rsidRPr="00775258">
        <w:rPr>
          <w:rFonts w:ascii="Times New Roman" w:eastAsiaTheme="minorEastAsia" w:hAnsi="Times New Roman" w:cs="Times New Roman"/>
          <w:color w:val="000000" w:themeColor="text1"/>
        </w:rPr>
        <w:t>sink</w:t>
      </w:r>
      <w:proofErr w:type="gramEnd"/>
      <w:r w:rsidRPr="00775258">
        <w:rPr>
          <w:rFonts w:ascii="Times New Roman" w:eastAsiaTheme="minorEastAsia" w:hAnsi="Times New Roman" w:cs="Times New Roman"/>
          <w:color w:val="000000" w:themeColor="text1"/>
        </w:rPr>
        <w:t xml:space="preserve"> offsets approximately 47.65% of historical process emissions and represents roughly 1.5%–2% of the 2023 global terrestrial carbon sink. China remains the dominant contributor, with a cumulative uptake of 4.21 Gt CO₂ (95% CI: 2.75–6.01 Gt CO₂), representing 57.45% of the global total. LSS, MOR, SS, and BFS were identified as the primary sequestering materials, contributing 36.53%, 18.66%, 17.73%, and 12.83% to the total sink, respectively (collectively 85.75%). Historically, SS and BFS played the most significant roles in sequestration, accounting for 53.78% and 32.23% of the cumulative historical uptake.</w:t>
      </w:r>
    </w:p>
    <w:p w14:paraId="4BCBF104" w14:textId="32D5A6AD" w:rsidR="002904F9" w:rsidRPr="00775258" w:rsidRDefault="00AD68DD" w:rsidP="00AD68DD">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color w:val="000000" w:themeColor="text1"/>
        </w:rPr>
        <w:t>Regional divergence of lime carbonation sink is pronounced. Carbon sequestration is primarily from LSS, MOR, and SS in developing nations such as China and Brazil, whereas dominant from SS and BFS in developed regions like the United States. Developed economies, including Europe, the United States Japan, and Australia, have already achieved carbon peaks, characterized by declining gross emissions and net emissions approaching zero. In contrast, developing nations continue to show simultaneous growth in both emissions and uptake. Despite maintaining high offset levels, these regions face acute pressure from rising absolute emission volumes. These findings underscore the critical carbon sink value of the lime industry and provide a new lens through which to view global carbon neutrality pathways. Furthermore, the enhanced accounting precision provided by this study offers the necessary empirical support for incorporating lime carbon uptake into the Global Carbon Budget</w:t>
      </w:r>
      <w:r w:rsidR="002904F9" w:rsidRPr="00775258">
        <w:rPr>
          <w:rFonts w:ascii="Times New Roman" w:eastAsiaTheme="minorEastAsia" w:hAnsi="Times New Roman" w:cs="Times New Roman"/>
          <w:color w:val="000000" w:themeColor="text1"/>
        </w:rPr>
        <w:t>.</w:t>
      </w:r>
    </w:p>
    <w:p w14:paraId="0C028DA8" w14:textId="77777777" w:rsidR="00285E2A" w:rsidRPr="00775258" w:rsidRDefault="00285E2A" w:rsidP="00D876E9">
      <w:pPr>
        <w:spacing w:after="0" w:line="240" w:lineRule="auto"/>
        <w:ind w:firstLineChars="200" w:firstLine="440"/>
        <w:jc w:val="both"/>
        <w:rPr>
          <w:rFonts w:ascii="Times New Roman" w:eastAsiaTheme="minorEastAsia" w:hAnsi="Times New Roman" w:cs="Times New Roman"/>
          <w:color w:val="000000" w:themeColor="text1"/>
        </w:rPr>
      </w:pPr>
    </w:p>
    <w:p w14:paraId="5B8EB673" w14:textId="037F0FC3" w:rsidR="00763301" w:rsidRPr="00775258" w:rsidRDefault="00763301" w:rsidP="00C81F45">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b/>
          <w:bCs/>
          <w:color w:val="000000" w:themeColor="text1"/>
        </w:rPr>
        <w:t>Author Contributions</w:t>
      </w:r>
      <w:r w:rsidRPr="00775258">
        <w:rPr>
          <w:rFonts w:ascii="Times New Roman" w:eastAsiaTheme="minorEastAsia" w:hAnsi="Times New Roman" w:cs="Times New Roman" w:hint="eastAsia"/>
          <w:b/>
          <w:bCs/>
          <w:color w:val="000000" w:themeColor="text1"/>
        </w:rPr>
        <w:t>.</w:t>
      </w:r>
      <w:r w:rsidRPr="00775258">
        <w:rPr>
          <w:rFonts w:ascii="Times New Roman" w:eastAsiaTheme="minorEastAsia" w:hAnsi="Times New Roman" w:cs="Times New Roman"/>
          <w:color w:val="000000" w:themeColor="text1"/>
        </w:rPr>
        <w:t xml:space="preserve"> </w:t>
      </w:r>
      <w:r w:rsidR="003616BD" w:rsidRPr="00775258">
        <w:rPr>
          <w:rFonts w:ascii="Times New Roman" w:eastAsiaTheme="minorEastAsia" w:hAnsi="Times New Roman" w:cs="Times New Roman"/>
          <w:color w:val="000000" w:themeColor="text1"/>
        </w:rPr>
        <w:t>F.X. designed and supervised the project. X</w:t>
      </w:r>
      <w:r w:rsidR="00945232" w:rsidRPr="00775258">
        <w:rPr>
          <w:rFonts w:ascii="Times New Roman" w:eastAsiaTheme="minorEastAsia" w:hAnsi="Times New Roman" w:cs="Times New Roman" w:hint="eastAsia"/>
          <w:color w:val="000000" w:themeColor="text1"/>
        </w:rPr>
        <w:t>.</w:t>
      </w:r>
      <w:r w:rsidR="003616BD" w:rsidRPr="00775258">
        <w:rPr>
          <w:rFonts w:ascii="Times New Roman" w:eastAsiaTheme="minorEastAsia" w:hAnsi="Times New Roman" w:cs="Times New Roman"/>
          <w:color w:val="000000" w:themeColor="text1"/>
        </w:rPr>
        <w:t>Z</w:t>
      </w:r>
      <w:r w:rsidR="00945232" w:rsidRPr="00775258">
        <w:rPr>
          <w:rFonts w:ascii="Times New Roman" w:eastAsiaTheme="minorEastAsia" w:hAnsi="Times New Roman" w:cs="Times New Roman" w:hint="eastAsia"/>
          <w:color w:val="000000" w:themeColor="text1"/>
        </w:rPr>
        <w:t>.</w:t>
      </w:r>
      <w:r w:rsidR="003616BD" w:rsidRPr="00775258">
        <w:rPr>
          <w:rFonts w:ascii="Times New Roman" w:eastAsiaTheme="minorEastAsia" w:hAnsi="Times New Roman" w:cs="Times New Roman"/>
          <w:color w:val="000000" w:themeColor="text1"/>
        </w:rPr>
        <w:t>, with assistance from L</w:t>
      </w:r>
      <w:r w:rsidR="00945232" w:rsidRPr="00775258">
        <w:rPr>
          <w:rFonts w:ascii="Times New Roman" w:eastAsiaTheme="minorEastAsia" w:hAnsi="Times New Roman" w:cs="Times New Roman" w:hint="eastAsia"/>
          <w:color w:val="000000" w:themeColor="text1"/>
        </w:rPr>
        <w:t>.</w:t>
      </w:r>
      <w:r w:rsidR="003616BD" w:rsidRPr="00775258">
        <w:rPr>
          <w:rFonts w:ascii="Times New Roman" w:eastAsiaTheme="minorEastAsia" w:hAnsi="Times New Roman" w:cs="Times New Roman"/>
          <w:color w:val="000000" w:themeColor="text1"/>
        </w:rPr>
        <w:t>N</w:t>
      </w:r>
      <w:r w:rsidR="00945232" w:rsidRPr="00775258">
        <w:rPr>
          <w:rFonts w:ascii="Times New Roman" w:eastAsiaTheme="minorEastAsia" w:hAnsi="Times New Roman" w:cs="Times New Roman" w:hint="eastAsia"/>
          <w:color w:val="000000" w:themeColor="text1"/>
        </w:rPr>
        <w:t>.</w:t>
      </w:r>
      <w:r w:rsidR="003616BD" w:rsidRPr="00775258">
        <w:rPr>
          <w:rFonts w:ascii="Times New Roman" w:eastAsiaTheme="minorEastAsia" w:hAnsi="Times New Roman" w:cs="Times New Roman"/>
          <w:color w:val="000000" w:themeColor="text1"/>
        </w:rPr>
        <w:t xml:space="preserve">, carried out data collection, organization, </w:t>
      </w:r>
      <w:r w:rsidR="00746141">
        <w:rPr>
          <w:rFonts w:ascii="Times New Roman" w:eastAsiaTheme="minorEastAsia" w:hAnsi="Times New Roman" w:cs="Times New Roman" w:hint="eastAsia"/>
          <w:color w:val="000000" w:themeColor="text1"/>
        </w:rPr>
        <w:t xml:space="preserve">data </w:t>
      </w:r>
      <w:r w:rsidR="003616BD" w:rsidRPr="00775258">
        <w:rPr>
          <w:rFonts w:ascii="Times New Roman" w:eastAsiaTheme="minorEastAsia" w:hAnsi="Times New Roman" w:cs="Times New Roman"/>
          <w:color w:val="000000" w:themeColor="text1"/>
        </w:rPr>
        <w:t xml:space="preserve">analysis, and database construction. </w:t>
      </w:r>
      <w:r w:rsidR="00C81F45" w:rsidRPr="00C81F45">
        <w:rPr>
          <w:rFonts w:ascii="Times New Roman" w:eastAsiaTheme="minorEastAsia" w:hAnsi="Times New Roman" w:cs="Times New Roman"/>
          <w:color w:val="000000" w:themeColor="text1"/>
        </w:rPr>
        <w:t>L.B. was responsible for developing and parameterizing the accounting model, writing the computational code, and generating the integrated accounting results.</w:t>
      </w:r>
      <w:r w:rsidR="003616BD" w:rsidRPr="00775258">
        <w:rPr>
          <w:rFonts w:ascii="Times New Roman" w:eastAsiaTheme="minorEastAsia" w:hAnsi="Times New Roman" w:cs="Times New Roman"/>
          <w:color w:val="000000" w:themeColor="text1"/>
        </w:rPr>
        <w:t xml:space="preserve"> </w:t>
      </w:r>
      <w:r w:rsidR="00945232" w:rsidRPr="00775258">
        <w:rPr>
          <w:rFonts w:ascii="Times New Roman" w:eastAsiaTheme="minorEastAsia" w:hAnsi="Times New Roman" w:cs="Times New Roman"/>
          <w:color w:val="000000" w:themeColor="text1"/>
        </w:rPr>
        <w:t>The manuscript was primarily drafted by</w:t>
      </w:r>
      <w:r w:rsidR="00145088" w:rsidRPr="00775258">
        <w:rPr>
          <w:rFonts w:ascii="Times New Roman" w:eastAsiaTheme="minorEastAsia" w:hAnsi="Times New Roman" w:cs="Times New Roman" w:hint="eastAsia"/>
          <w:color w:val="000000" w:themeColor="text1"/>
        </w:rPr>
        <w:t xml:space="preserve"> </w:t>
      </w:r>
      <w:r w:rsidR="00145088" w:rsidRPr="00775258">
        <w:rPr>
          <w:rFonts w:ascii="Times New Roman" w:eastAsiaTheme="minorEastAsia" w:hAnsi="Times New Roman" w:cs="Times New Roman"/>
          <w:color w:val="000000" w:themeColor="text1"/>
        </w:rPr>
        <w:t>X</w:t>
      </w:r>
      <w:r w:rsidR="00145088" w:rsidRPr="00775258">
        <w:rPr>
          <w:rFonts w:ascii="Times New Roman" w:eastAsiaTheme="minorEastAsia" w:hAnsi="Times New Roman" w:cs="Times New Roman" w:hint="eastAsia"/>
          <w:color w:val="000000" w:themeColor="text1"/>
        </w:rPr>
        <w:t>.</w:t>
      </w:r>
      <w:r w:rsidR="00145088" w:rsidRPr="00775258">
        <w:rPr>
          <w:rFonts w:ascii="Times New Roman" w:eastAsiaTheme="minorEastAsia" w:hAnsi="Times New Roman" w:cs="Times New Roman"/>
          <w:color w:val="000000" w:themeColor="text1"/>
        </w:rPr>
        <w:t>Z</w:t>
      </w:r>
      <w:r w:rsidR="00145088" w:rsidRPr="00775258">
        <w:rPr>
          <w:rFonts w:ascii="Times New Roman" w:eastAsiaTheme="minorEastAsia" w:hAnsi="Times New Roman" w:cs="Times New Roman" w:hint="eastAsia"/>
          <w:color w:val="000000" w:themeColor="text1"/>
        </w:rPr>
        <w:t>.</w:t>
      </w:r>
      <w:r w:rsidR="00945232" w:rsidRPr="00775258">
        <w:rPr>
          <w:rFonts w:ascii="Times New Roman" w:eastAsiaTheme="minorEastAsia" w:hAnsi="Times New Roman" w:cs="Times New Roman"/>
          <w:color w:val="000000" w:themeColor="text1"/>
        </w:rPr>
        <w:t xml:space="preserve"> </w:t>
      </w:r>
      <w:r w:rsidR="009461EF" w:rsidRPr="00775258">
        <w:rPr>
          <w:rFonts w:ascii="Times New Roman" w:eastAsiaTheme="minorEastAsia" w:hAnsi="Times New Roman" w:cs="Times New Roman" w:hint="eastAsia"/>
          <w:color w:val="000000" w:themeColor="text1"/>
        </w:rPr>
        <w:t xml:space="preserve">and </w:t>
      </w:r>
      <w:r w:rsidR="00145088" w:rsidRPr="00775258">
        <w:rPr>
          <w:rFonts w:ascii="Times New Roman" w:eastAsiaTheme="minorEastAsia" w:hAnsi="Times New Roman" w:cs="Times New Roman" w:hint="eastAsia"/>
          <w:color w:val="000000" w:themeColor="text1"/>
        </w:rPr>
        <w:t>L</w:t>
      </w:r>
      <w:r w:rsidR="00145088" w:rsidRPr="00775258">
        <w:rPr>
          <w:rFonts w:ascii="Times New Roman" w:eastAsiaTheme="minorEastAsia" w:hAnsi="Times New Roman" w:cs="Times New Roman"/>
          <w:color w:val="000000" w:themeColor="text1"/>
        </w:rPr>
        <w:t>.</w:t>
      </w:r>
      <w:r w:rsidR="00145088" w:rsidRPr="00775258">
        <w:rPr>
          <w:rFonts w:ascii="Times New Roman" w:eastAsiaTheme="minorEastAsia" w:hAnsi="Times New Roman" w:cs="Times New Roman" w:hint="eastAsia"/>
          <w:color w:val="000000" w:themeColor="text1"/>
        </w:rPr>
        <w:t>B</w:t>
      </w:r>
      <w:r w:rsidR="00145088" w:rsidRPr="00775258">
        <w:rPr>
          <w:rFonts w:ascii="Times New Roman" w:eastAsiaTheme="minorEastAsia" w:hAnsi="Times New Roman" w:cs="Times New Roman"/>
          <w:color w:val="000000" w:themeColor="text1"/>
        </w:rPr>
        <w:t>.</w:t>
      </w:r>
      <w:r w:rsidR="002F1E79" w:rsidRPr="00775258">
        <w:rPr>
          <w:rFonts w:ascii="Times New Roman" w:eastAsiaTheme="minorEastAsia" w:hAnsi="Times New Roman" w:cs="Times New Roman" w:hint="eastAsia"/>
          <w:color w:val="000000" w:themeColor="text1"/>
        </w:rPr>
        <w:t>,</w:t>
      </w:r>
      <w:r w:rsidR="00945232" w:rsidRPr="00775258">
        <w:rPr>
          <w:rFonts w:ascii="Times New Roman" w:eastAsiaTheme="minorEastAsia" w:hAnsi="Times New Roman" w:cs="Times New Roman"/>
          <w:color w:val="000000" w:themeColor="text1"/>
        </w:rPr>
        <w:t xml:space="preserve"> </w:t>
      </w:r>
      <w:r w:rsidR="003A4411" w:rsidRPr="00775258">
        <w:rPr>
          <w:rFonts w:ascii="Times New Roman" w:eastAsiaTheme="minorEastAsia" w:hAnsi="Times New Roman" w:cs="Times New Roman" w:hint="eastAsia"/>
          <w:color w:val="000000" w:themeColor="text1"/>
        </w:rPr>
        <w:t xml:space="preserve">and </w:t>
      </w:r>
      <w:r w:rsidR="00945232" w:rsidRPr="00775258">
        <w:rPr>
          <w:rFonts w:ascii="Times New Roman" w:eastAsiaTheme="minorEastAsia" w:hAnsi="Times New Roman" w:cs="Times New Roman"/>
          <w:color w:val="000000" w:themeColor="text1"/>
        </w:rPr>
        <w:t xml:space="preserve">further improved through important suggestions and contributions from J.W., J.L., </w:t>
      </w:r>
      <w:r w:rsidR="00574FCA" w:rsidRPr="00775258">
        <w:rPr>
          <w:rFonts w:ascii="Times New Roman" w:eastAsiaTheme="minorEastAsia" w:hAnsi="Times New Roman" w:cs="Times New Roman" w:hint="eastAsia"/>
          <w:color w:val="000000" w:themeColor="text1"/>
        </w:rPr>
        <w:t xml:space="preserve">J.X., </w:t>
      </w:r>
      <w:r w:rsidR="00945232" w:rsidRPr="00775258">
        <w:rPr>
          <w:rFonts w:ascii="Times New Roman" w:eastAsiaTheme="minorEastAsia" w:hAnsi="Times New Roman" w:cs="Times New Roman"/>
          <w:color w:val="000000" w:themeColor="text1"/>
        </w:rPr>
        <w:t>and F.X.</w:t>
      </w:r>
    </w:p>
    <w:p w14:paraId="106F20E5" w14:textId="77777777" w:rsidR="00832948" w:rsidRPr="00775258" w:rsidRDefault="00832948" w:rsidP="00763301">
      <w:pPr>
        <w:spacing w:after="0" w:line="240" w:lineRule="auto"/>
        <w:ind w:firstLineChars="200" w:firstLine="440"/>
        <w:jc w:val="both"/>
        <w:rPr>
          <w:rFonts w:ascii="Times New Roman" w:eastAsiaTheme="minorEastAsia" w:hAnsi="Times New Roman" w:cs="Times New Roman"/>
          <w:color w:val="000000" w:themeColor="text1"/>
        </w:rPr>
      </w:pPr>
    </w:p>
    <w:p w14:paraId="0CFA417B" w14:textId="77777777" w:rsidR="00763301" w:rsidRPr="00775258" w:rsidRDefault="00763301" w:rsidP="0076330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b/>
          <w:bCs/>
          <w:color w:val="000000" w:themeColor="text1"/>
        </w:rPr>
        <w:t>Competing interests</w:t>
      </w:r>
      <w:r w:rsidRPr="00775258">
        <w:rPr>
          <w:rFonts w:ascii="Times New Roman" w:eastAsiaTheme="minorEastAsia" w:hAnsi="Times New Roman" w:cs="Times New Roman"/>
          <w:color w:val="000000" w:themeColor="text1"/>
        </w:rPr>
        <w:t>. The contact author has declared that none of the authors has any competing interests.</w:t>
      </w:r>
    </w:p>
    <w:p w14:paraId="6C42EE1C" w14:textId="77777777" w:rsidR="00832948" w:rsidRPr="00775258" w:rsidRDefault="00832948" w:rsidP="00763301">
      <w:pPr>
        <w:spacing w:after="0" w:line="240" w:lineRule="auto"/>
        <w:ind w:firstLineChars="200" w:firstLine="440"/>
        <w:jc w:val="both"/>
        <w:rPr>
          <w:rFonts w:ascii="Times New Roman" w:eastAsiaTheme="minorEastAsia" w:hAnsi="Times New Roman" w:cs="Times New Roman"/>
          <w:color w:val="000000" w:themeColor="text1"/>
        </w:rPr>
      </w:pPr>
    </w:p>
    <w:p w14:paraId="77AECE24" w14:textId="6C898A98" w:rsidR="00763301" w:rsidRPr="00775258" w:rsidRDefault="00763301" w:rsidP="0076330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b/>
          <w:bCs/>
          <w:color w:val="000000" w:themeColor="text1"/>
        </w:rPr>
        <w:t>Acknowledgements</w:t>
      </w:r>
      <w:r w:rsidRPr="00775258">
        <w:rPr>
          <w:rFonts w:ascii="Times New Roman" w:eastAsiaTheme="minorEastAsia" w:hAnsi="Times New Roman" w:cs="Times New Roman"/>
          <w:color w:val="000000" w:themeColor="text1"/>
        </w:rPr>
        <w:t>. We thank our colleagues at the Institute of Applied Ecology, Chinese Academy of Sciences for their insightful discussions and technical support during the data collection and analysis phases. We also appreciate the constructive comments from the editors and anonymous reviewers of Earth System Science Data, which significantly improved the quality of this manuscript.</w:t>
      </w:r>
    </w:p>
    <w:p w14:paraId="08273FB4" w14:textId="5EB4995C" w:rsidR="00763301" w:rsidRPr="00775258" w:rsidRDefault="00763301" w:rsidP="00763301">
      <w:pPr>
        <w:spacing w:after="0" w:line="240" w:lineRule="auto"/>
        <w:ind w:firstLineChars="200" w:firstLine="440"/>
        <w:jc w:val="both"/>
        <w:rPr>
          <w:rFonts w:ascii="Times New Roman" w:eastAsiaTheme="minorEastAsia" w:hAnsi="Times New Roman" w:cs="Times New Roman"/>
          <w:color w:val="000000" w:themeColor="text1"/>
        </w:rPr>
      </w:pPr>
      <w:r w:rsidRPr="00775258">
        <w:rPr>
          <w:rFonts w:ascii="Times New Roman" w:eastAsiaTheme="minorEastAsia" w:hAnsi="Times New Roman" w:cs="Times New Roman"/>
          <w:b/>
          <w:bCs/>
          <w:color w:val="000000" w:themeColor="text1"/>
        </w:rPr>
        <w:t>Financial support</w:t>
      </w:r>
      <w:r w:rsidRPr="00775258">
        <w:rPr>
          <w:rFonts w:ascii="Times New Roman" w:eastAsiaTheme="minorEastAsia" w:hAnsi="Times New Roman" w:cs="Times New Roman"/>
          <w:color w:val="000000" w:themeColor="text1"/>
        </w:rPr>
        <w:t>.</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This research was supported by Joint Foundation Project of Liaoning Province, 2023-MSBA-141</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the Major Program of the Institute for Applied Ecology of the Chinese Academy of Sciences (No. IAEMP202201)</w:t>
      </w:r>
      <w:r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color w:val="000000" w:themeColor="text1"/>
        </w:rPr>
        <w:t>Technology Innovation and Management of the Whole Process Green Development of Mineral Resources (No. 2023-JB-09-07)</w:t>
      </w:r>
      <w:r w:rsidRPr="00775258">
        <w:rPr>
          <w:rFonts w:ascii="Times New Roman" w:eastAsiaTheme="minorEastAsia" w:hAnsi="Times New Roman" w:cs="Times New Roman" w:hint="eastAsia"/>
          <w:color w:val="000000" w:themeColor="text1"/>
        </w:rPr>
        <w:t xml:space="preserve">, and </w:t>
      </w:r>
      <w:r w:rsidRPr="00775258">
        <w:rPr>
          <w:rFonts w:ascii="Times New Roman" w:eastAsiaTheme="minorEastAsia" w:hAnsi="Times New Roman" w:cs="Times New Roman"/>
          <w:color w:val="000000" w:themeColor="text1"/>
        </w:rPr>
        <w:t>Key Research and Development Project of Liaoning Province</w:t>
      </w:r>
      <w:r w:rsidR="005E2B40" w:rsidRPr="00775258">
        <w:rPr>
          <w:rFonts w:ascii="Times New Roman" w:eastAsiaTheme="minorEastAsia" w:hAnsi="Times New Roman" w:cs="Times New Roman" w:hint="eastAsia"/>
          <w:color w:val="000000" w:themeColor="text1"/>
        </w:rPr>
        <w:t xml:space="preserve"> </w:t>
      </w:r>
      <w:r w:rsidRPr="00775258">
        <w:rPr>
          <w:rFonts w:ascii="Times New Roman" w:eastAsiaTheme="minorEastAsia" w:hAnsi="Times New Roman" w:cs="Times New Roman" w:hint="eastAsia"/>
          <w:color w:val="000000" w:themeColor="text1"/>
        </w:rPr>
        <w:t>(</w:t>
      </w:r>
      <w:r w:rsidRPr="00775258">
        <w:rPr>
          <w:rFonts w:ascii="Times New Roman" w:eastAsiaTheme="minorEastAsia" w:hAnsi="Times New Roman" w:cs="Times New Roman"/>
          <w:color w:val="000000" w:themeColor="text1"/>
        </w:rPr>
        <w:t>No. 2025JH2/101330021</w:t>
      </w:r>
      <w:r w:rsidRPr="00775258">
        <w:rPr>
          <w:rFonts w:ascii="Times New Roman" w:eastAsiaTheme="minorEastAsia" w:hAnsi="Times New Roman" w:cs="Times New Roman" w:hint="eastAsia"/>
          <w:color w:val="000000" w:themeColor="text1"/>
        </w:rPr>
        <w:t>).</w:t>
      </w:r>
    </w:p>
    <w:p w14:paraId="122AEFD6" w14:textId="77777777" w:rsidR="00260FA9" w:rsidRPr="00775258" w:rsidRDefault="00260FA9" w:rsidP="00D876E9">
      <w:pPr>
        <w:spacing w:after="0" w:line="240" w:lineRule="auto"/>
        <w:ind w:firstLineChars="200" w:firstLine="440"/>
        <w:jc w:val="both"/>
        <w:rPr>
          <w:rFonts w:ascii="Times New Roman" w:eastAsiaTheme="minorEastAsia" w:hAnsi="Times New Roman" w:cs="Times New Roman"/>
          <w:color w:val="000000" w:themeColor="text1"/>
        </w:rPr>
      </w:pPr>
    </w:p>
    <w:p w14:paraId="4460DEDD" w14:textId="77777777" w:rsidR="007D7A10" w:rsidRDefault="007D7A10" w:rsidP="00D876E9">
      <w:pPr>
        <w:spacing w:after="0" w:line="240" w:lineRule="auto"/>
        <w:ind w:firstLineChars="200" w:firstLine="440"/>
        <w:jc w:val="both"/>
        <w:rPr>
          <w:rFonts w:ascii="Times New Roman" w:eastAsiaTheme="minorEastAsia" w:hAnsi="Times New Roman" w:cs="Times New Roman"/>
        </w:rPr>
      </w:pPr>
    </w:p>
    <w:p w14:paraId="25FBA71B" w14:textId="77777777" w:rsidR="007D7A10" w:rsidRPr="00BE484A" w:rsidRDefault="007D7A10" w:rsidP="00D876E9">
      <w:pPr>
        <w:spacing w:after="0" w:line="240" w:lineRule="auto"/>
        <w:ind w:firstLineChars="200" w:firstLine="440"/>
        <w:jc w:val="both"/>
        <w:rPr>
          <w:rFonts w:ascii="Times New Roman" w:eastAsiaTheme="minorEastAsia" w:hAnsi="Times New Roman" w:cs="Times New Roman"/>
        </w:rPr>
      </w:pPr>
    </w:p>
    <w:p w14:paraId="1C37ED05" w14:textId="77777777" w:rsidR="002904F9" w:rsidRPr="002904F9" w:rsidRDefault="002904F9" w:rsidP="002904F9">
      <w:pPr>
        <w:spacing w:after="0" w:line="240" w:lineRule="auto"/>
        <w:outlineLvl w:val="0"/>
        <w:rPr>
          <w:rFonts w:ascii="Times New Roman" w:eastAsia="宋体" w:hAnsi="Times New Roman" w:cs="Times New Roman"/>
          <w:b/>
          <w:bCs/>
        </w:rPr>
      </w:pPr>
      <w:bookmarkStart w:id="36" w:name="_Hlk198792151"/>
      <w:r w:rsidRPr="002904F9">
        <w:rPr>
          <w:rFonts w:ascii="Times New Roman" w:eastAsia="宋体" w:hAnsi="Times New Roman" w:cs="Times New Roman" w:hint="eastAsia"/>
          <w:b/>
          <w:bCs/>
        </w:rPr>
        <w:t>Reference</w:t>
      </w:r>
    </w:p>
    <w:bookmarkEnd w:id="36"/>
    <w:p w14:paraId="4658395B" w14:textId="024BB50A" w:rsidR="005F6E8E" w:rsidRPr="00BC7BF8" w:rsidRDefault="005F6E8E" w:rsidP="00BC7BF8">
      <w:pPr>
        <w:pStyle w:val="afe"/>
        <w:spacing w:afterLines="100" w:after="312"/>
        <w:jc w:val="both"/>
        <w:rPr>
          <w:rFonts w:ascii="Times New Roman" w:hAnsi="Times New Roman" w:cs="Times New Roman"/>
        </w:rPr>
      </w:pPr>
      <w:r w:rsidRPr="00BC7BF8">
        <w:rPr>
          <w:rFonts w:ascii="Times New Roman" w:hAnsi="Times New Roman" w:cs="Times New Roman"/>
        </w:rPr>
        <w:t>Andrew, R. M.: Global CO</w:t>
      </w:r>
      <w:r w:rsidRPr="00BC7BF8">
        <w:rPr>
          <w:rFonts w:ascii="Times New Roman" w:hAnsi="Times New Roman" w:cs="Times New Roman"/>
          <w:vertAlign w:val="subscript"/>
        </w:rPr>
        <w:t>2</w:t>
      </w:r>
      <w:r w:rsidRPr="00BC7BF8">
        <w:rPr>
          <w:rFonts w:ascii="Times New Roman" w:hAnsi="Times New Roman" w:cs="Times New Roman"/>
        </w:rPr>
        <w:t xml:space="preserve"> emissions from cement production, 1928–2018, Earth Syst. Sci. Data, 11, 1675–1710, </w:t>
      </w:r>
      <w:hyperlink r:id="rId18" w:history="1">
        <w:r w:rsidR="001C469C" w:rsidRPr="00707213">
          <w:rPr>
            <w:rStyle w:val="af4"/>
            <w:rFonts w:ascii="Times New Roman" w:hAnsi="Times New Roman" w:cs="Times New Roman"/>
          </w:rPr>
          <w:t>https://doi.org/10.5194/essd-11-1675-2019</w:t>
        </w:r>
      </w:hyperlink>
      <w:r w:rsidR="001C469C">
        <w:rPr>
          <w:rFonts w:ascii="Times New Roman" w:eastAsiaTheme="minorEastAsia" w:hAnsi="Times New Roman" w:cs="Times New Roman" w:hint="eastAsia"/>
        </w:rPr>
        <w:t xml:space="preserve"> </w:t>
      </w:r>
      <w:r w:rsidRPr="00BC7BF8">
        <w:rPr>
          <w:rFonts w:ascii="Times New Roman" w:hAnsi="Times New Roman" w:cs="Times New Roman"/>
        </w:rPr>
        <w:t>, 2019.</w:t>
      </w:r>
    </w:p>
    <w:p w14:paraId="485C0189" w14:textId="77A30A76" w:rsidR="005F6E8E" w:rsidRPr="00BC7BF8" w:rsidRDefault="005F6E8E" w:rsidP="00BC7BF8">
      <w:pPr>
        <w:pStyle w:val="afe"/>
        <w:spacing w:afterLines="100" w:after="312"/>
        <w:jc w:val="both"/>
        <w:rPr>
          <w:rFonts w:ascii="Times New Roman" w:hAnsi="Times New Roman" w:cs="Times New Roman"/>
        </w:rPr>
      </w:pPr>
      <w:proofErr w:type="spellStart"/>
      <w:r w:rsidRPr="00BC7BF8">
        <w:rPr>
          <w:rFonts w:ascii="Times New Roman" w:hAnsi="Times New Roman" w:cs="Times New Roman"/>
        </w:rPr>
        <w:t>Annuaire</w:t>
      </w:r>
      <w:proofErr w:type="spellEnd"/>
      <w:r w:rsidRPr="00BC7BF8">
        <w:rPr>
          <w:rFonts w:ascii="Times New Roman" w:hAnsi="Times New Roman" w:cs="Times New Roman"/>
        </w:rPr>
        <w:t xml:space="preserve"> </w:t>
      </w:r>
      <w:proofErr w:type="spellStart"/>
      <w:r w:rsidRPr="00BC7BF8">
        <w:rPr>
          <w:rFonts w:ascii="Times New Roman" w:hAnsi="Times New Roman" w:cs="Times New Roman"/>
        </w:rPr>
        <w:t>Statistique</w:t>
      </w:r>
      <w:proofErr w:type="spellEnd"/>
      <w:r w:rsidRPr="00BC7BF8">
        <w:rPr>
          <w:rFonts w:ascii="Times New Roman" w:hAnsi="Times New Roman" w:cs="Times New Roman"/>
        </w:rPr>
        <w:t xml:space="preserve"> de la France </w:t>
      </w:r>
      <w:proofErr w:type="gramStart"/>
      <w:r w:rsidRPr="00BC7BF8">
        <w:rPr>
          <w:rFonts w:ascii="Times New Roman" w:hAnsi="Times New Roman" w:cs="Times New Roman"/>
        </w:rPr>
        <w:t>archives</w:t>
      </w:r>
      <w:r w:rsidR="00420797" w:rsidRPr="00BC7BF8">
        <w:rPr>
          <w:rFonts w:ascii="Times New Roman" w:eastAsiaTheme="minorEastAsia" w:hAnsi="Times New Roman" w:cs="Times New Roman"/>
        </w:rPr>
        <w:t>(</w:t>
      </w:r>
      <w:proofErr w:type="gramEnd"/>
      <w:r w:rsidR="00420797" w:rsidRPr="00BC7BF8">
        <w:rPr>
          <w:rFonts w:ascii="Times New Roman" w:eastAsiaTheme="minorEastAsia" w:hAnsi="Times New Roman" w:cs="Times New Roman"/>
        </w:rPr>
        <w:t>ASF)</w:t>
      </w:r>
      <w:r w:rsidRPr="00BC7BF8">
        <w:rPr>
          <w:rFonts w:ascii="Times New Roman" w:hAnsi="Times New Roman" w:cs="Times New Roman"/>
        </w:rPr>
        <w:t xml:space="preserve">: </w:t>
      </w:r>
      <w:hyperlink r:id="rId19" w:history="1">
        <w:r w:rsidR="001349C2" w:rsidRPr="00707213">
          <w:rPr>
            <w:rStyle w:val="af4"/>
            <w:rFonts w:ascii="Times New Roman" w:hAnsi="Times New Roman" w:cs="Times New Roman"/>
          </w:rPr>
          <w:t>https://onlinebooks.library.upenn.edu/webbin/serial?id=annstatfr</w:t>
        </w:r>
      </w:hyperlink>
      <w:r w:rsidR="001349C2">
        <w:rPr>
          <w:rFonts w:ascii="Times New Roman" w:eastAsiaTheme="minorEastAsia" w:hAnsi="Times New Roman" w:cs="Times New Roman" w:hint="eastAsia"/>
        </w:rPr>
        <w:t xml:space="preserve"> </w:t>
      </w:r>
      <w:r w:rsidRPr="00BC7BF8">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7BF8">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7BF8">
        <w:rPr>
          <w:rFonts w:ascii="Times New Roman" w:hAnsi="Times New Roman" w:cs="Times New Roman"/>
        </w:rPr>
        <w:t>.</w:t>
      </w:r>
    </w:p>
    <w:p w14:paraId="0CB3B6F8" w14:textId="668C61CB" w:rsidR="005F6E8E"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Australian Bureau of </w:t>
      </w:r>
      <w:proofErr w:type="gramStart"/>
      <w:r w:rsidRPr="00BC0541">
        <w:rPr>
          <w:rFonts w:ascii="Times New Roman" w:hAnsi="Times New Roman" w:cs="Times New Roman"/>
        </w:rPr>
        <w:t>Statistics</w:t>
      </w:r>
      <w:r w:rsidR="00420797" w:rsidRPr="00BC0541">
        <w:rPr>
          <w:rFonts w:ascii="Times New Roman" w:eastAsiaTheme="minorEastAsia" w:hAnsi="Times New Roman" w:cs="Times New Roman"/>
        </w:rPr>
        <w:t>(</w:t>
      </w:r>
      <w:proofErr w:type="gramEnd"/>
      <w:r w:rsidR="00420797" w:rsidRPr="00BC0541">
        <w:rPr>
          <w:rFonts w:ascii="Times New Roman" w:eastAsiaTheme="minorEastAsia" w:hAnsi="Times New Roman" w:cs="Times New Roman"/>
        </w:rPr>
        <w:t>ABS)</w:t>
      </w:r>
      <w:r w:rsidRPr="00BC0541">
        <w:rPr>
          <w:rFonts w:ascii="Times New Roman" w:hAnsi="Times New Roman" w:cs="Times New Roman"/>
        </w:rPr>
        <w:t xml:space="preserve">: </w:t>
      </w:r>
      <w:hyperlink r:id="rId20" w:history="1">
        <w:r w:rsidR="001349C2" w:rsidRPr="00707213">
          <w:rPr>
            <w:rStyle w:val="af4"/>
            <w:rFonts w:ascii="Times New Roman" w:hAnsi="Times New Roman" w:cs="Times New Roman"/>
          </w:rPr>
          <w:t>https://www.abs.gov.au/</w:t>
        </w:r>
      </w:hyperlink>
      <w:r w:rsidR="001349C2">
        <w:rPr>
          <w:rFonts w:ascii="Times New Roman" w:eastAsiaTheme="minorEastAsia" w:hAnsi="Times New Roman" w:cs="Times New Roman" w:hint="eastAsia"/>
        </w:rPr>
        <w:t xml:space="preserve"> </w:t>
      </w:r>
      <w:r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7BF8">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rPr>
        <w:t>.</w:t>
      </w:r>
    </w:p>
    <w:p w14:paraId="55043082" w14:textId="2B0B2735" w:rsidR="005F6E8E" w:rsidRPr="00BC0541" w:rsidRDefault="00FC0498"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Brazilian Institute of Geography and Statistics (IBGE): </w:t>
      </w:r>
      <w:hyperlink r:id="rId21" w:history="1">
        <w:r w:rsidRPr="00FF7F1F">
          <w:rPr>
            <w:rStyle w:val="af4"/>
            <w:rFonts w:ascii="Times New Roman" w:hAnsi="Times New Roman" w:cs="Times New Roman"/>
          </w:rPr>
          <w:t>https://www.abc.gov.br/training/informacoes/InstituicaoIBGE_en.aspx</w:t>
        </w:r>
      </w:hyperlink>
      <w:r>
        <w:rPr>
          <w:rFonts w:ascii="Times New Roman" w:eastAsiaTheme="minorEastAsia" w:hAnsi="Times New Roman" w:cs="Times New Roman" w:hint="eastAsia"/>
        </w:rPr>
        <w:t xml:space="preserve"> (</w:t>
      </w:r>
      <w:r w:rsidRPr="00BC0541">
        <w:rPr>
          <w:rFonts w:ascii="Times New Roman" w:hAnsi="Times New Roman" w:cs="Times New Roman"/>
        </w:rPr>
        <w:t>last access: 18 January 2026</w:t>
      </w:r>
      <w:r>
        <w:rPr>
          <w:rFonts w:ascii="Times New Roman" w:eastAsiaTheme="minorEastAsia" w:hAnsi="Times New Roman" w:cs="Times New Roman" w:hint="eastAsia"/>
        </w:rPr>
        <w:t>), 2026</w:t>
      </w:r>
      <w:r w:rsidR="005F6E8E" w:rsidRPr="00BC0541">
        <w:rPr>
          <w:rFonts w:ascii="Times New Roman" w:hAnsi="Times New Roman" w:cs="Times New Roman"/>
        </w:rPr>
        <w:t>.</w:t>
      </w:r>
    </w:p>
    <w:p w14:paraId="2175F840" w14:textId="4381820B" w:rsidR="005F6E8E" w:rsidRDefault="00D02CEA"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British Geological Survey </w:t>
      </w:r>
      <w:r w:rsidRPr="00BC0541">
        <w:rPr>
          <w:rFonts w:ascii="Times New Roman" w:eastAsiaTheme="minorEastAsia" w:hAnsi="Times New Roman" w:cs="Times New Roman"/>
        </w:rPr>
        <w:t>(</w:t>
      </w:r>
      <w:r w:rsidR="005F6E8E" w:rsidRPr="00BC0541">
        <w:rPr>
          <w:rFonts w:ascii="Times New Roman" w:hAnsi="Times New Roman" w:cs="Times New Roman"/>
        </w:rPr>
        <w:t>BGS</w:t>
      </w:r>
      <w:r w:rsidRPr="00BC0541">
        <w:rPr>
          <w:rFonts w:ascii="Times New Roman" w:eastAsiaTheme="minorEastAsia" w:hAnsi="Times New Roman" w:cs="Times New Roman"/>
        </w:rPr>
        <w:t>)</w:t>
      </w:r>
      <w:r w:rsidR="005F6E8E" w:rsidRPr="00BC0541">
        <w:rPr>
          <w:rFonts w:ascii="Times New Roman" w:hAnsi="Times New Roman" w:cs="Times New Roman"/>
        </w:rPr>
        <w:t xml:space="preserve">: </w:t>
      </w:r>
      <w:hyperlink r:id="rId22" w:history="1">
        <w:r w:rsidRPr="00BC0541">
          <w:rPr>
            <w:rStyle w:val="af4"/>
            <w:rFonts w:ascii="Times New Roman" w:hAnsi="Times New Roman" w:cs="Times New Roman"/>
          </w:rPr>
          <w:t>https://www.bgs.ac.uk/mineralsuk/statistics/world-mineral-statistics/world-mineral-statistics-archive/</w:t>
        </w:r>
      </w:hyperlink>
      <w:r w:rsidRPr="00BC0541">
        <w:rPr>
          <w:rFonts w:ascii="Times New Roman" w:eastAsiaTheme="minorEastAsia"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rPr>
        <w:t>.</w:t>
      </w:r>
    </w:p>
    <w:p w14:paraId="15501665" w14:textId="1BE90117" w:rsidR="00FC0498" w:rsidRPr="00FC0498" w:rsidRDefault="00FC0498" w:rsidP="00FC0498">
      <w:pPr>
        <w:rPr>
          <w:rFonts w:ascii="Times New Roman" w:eastAsiaTheme="minorEastAsia" w:hAnsi="Times New Roman" w:cs="Times New Roman"/>
        </w:rPr>
      </w:pPr>
      <w:r w:rsidRPr="00851D93">
        <w:rPr>
          <w:rFonts w:ascii="Times New Roman" w:hAnsi="Times New Roman" w:cs="Times New Roman"/>
        </w:rPr>
        <w:t>Bing, L., Zhang, X., Wang, J., Niu, L.,</w:t>
      </w:r>
      <w:r>
        <w:rPr>
          <w:rFonts w:ascii="Times New Roman" w:eastAsiaTheme="minorEastAsia" w:hAnsi="Times New Roman" w:cs="Times New Roman" w:hint="eastAsia"/>
        </w:rPr>
        <w:t xml:space="preserve"> and</w:t>
      </w:r>
      <w:r w:rsidRPr="00851D93">
        <w:rPr>
          <w:rFonts w:ascii="Times New Roman" w:hAnsi="Times New Roman" w:cs="Times New Roman"/>
        </w:rPr>
        <w:t xml:space="preserve"> Xi, F.</w:t>
      </w:r>
      <w:r>
        <w:rPr>
          <w:rFonts w:ascii="Times New Roman" w:eastAsiaTheme="minorEastAsia" w:hAnsi="Times New Roman" w:cs="Times New Roman" w:hint="eastAsia"/>
        </w:rPr>
        <w:t xml:space="preserve">: </w:t>
      </w:r>
      <w:r w:rsidRPr="00851D93">
        <w:rPr>
          <w:rFonts w:ascii="Times New Roman" w:hAnsi="Times New Roman" w:cs="Times New Roman"/>
        </w:rPr>
        <w:t>Global and National CO2 Emission from Lime Production Process and Carbonation sink from 1930 to 2024 (2.0)</w:t>
      </w:r>
      <w:r>
        <w:rPr>
          <w:rFonts w:ascii="Times New Roman" w:eastAsiaTheme="minorEastAsia" w:hAnsi="Times New Roman" w:cs="Times New Roman" w:hint="eastAsia"/>
        </w:rPr>
        <w:t>,</w:t>
      </w:r>
      <w:r w:rsidRPr="00851D93">
        <w:rPr>
          <w:rFonts w:ascii="Times New Roman" w:hAnsi="Times New Roman" w:cs="Times New Roman"/>
        </w:rPr>
        <w:t xml:space="preserve"> </w:t>
      </w:r>
      <w:proofErr w:type="spellStart"/>
      <w:r w:rsidRPr="00851D93">
        <w:rPr>
          <w:rFonts w:ascii="Times New Roman" w:hAnsi="Times New Roman" w:cs="Times New Roman"/>
        </w:rPr>
        <w:t>Zenodo</w:t>
      </w:r>
      <w:proofErr w:type="spellEnd"/>
      <w:r w:rsidRPr="00851D93">
        <w:rPr>
          <w:rFonts w:ascii="Times New Roman" w:hAnsi="Times New Roman" w:cs="Times New Roman"/>
        </w:rPr>
        <w:t xml:space="preserve"> [Data set]</w:t>
      </w:r>
      <w:r>
        <w:rPr>
          <w:rFonts w:ascii="Times New Roman" w:eastAsiaTheme="minorEastAsia" w:hAnsi="Times New Roman" w:cs="Times New Roman" w:hint="eastAsia"/>
        </w:rPr>
        <w:t xml:space="preserve">, </w:t>
      </w:r>
      <w:hyperlink r:id="rId23" w:history="1">
        <w:r w:rsidRPr="00FF7F1F">
          <w:rPr>
            <w:rStyle w:val="af4"/>
            <w:rFonts w:ascii="Times New Roman" w:hAnsi="Times New Roman" w:cs="Times New Roman"/>
          </w:rPr>
          <w:t>https://doi.org/10.5281/zenodo.18616060</w:t>
        </w:r>
      </w:hyperlink>
      <w:r w:rsidRPr="00851D93">
        <w:rPr>
          <w:rFonts w:ascii="Times New Roman" w:hAnsi="Times New Roman" w:cs="Times New Roman" w:hint="eastAsia"/>
        </w:rPr>
        <w:t>,</w:t>
      </w:r>
      <w:r>
        <w:rPr>
          <w:rFonts w:ascii="Times New Roman" w:eastAsiaTheme="minorEastAsia" w:hAnsi="Times New Roman" w:cs="Times New Roman" w:hint="eastAsia"/>
        </w:rPr>
        <w:t xml:space="preserve"> </w:t>
      </w:r>
      <w:r w:rsidRPr="00851D93">
        <w:rPr>
          <w:rFonts w:ascii="Times New Roman" w:hAnsi="Times New Roman" w:cs="Times New Roman" w:hint="eastAsia"/>
        </w:rPr>
        <w:t>2026.</w:t>
      </w:r>
    </w:p>
    <w:p w14:paraId="45C16666" w14:textId="18B77DF6"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Bing, L., Ma, M., Liu, L., Wang, J., Niu, L., and Xi, F.: An investigation of the global uptake of CO</w:t>
      </w:r>
      <w:r w:rsidRPr="00BC0541">
        <w:rPr>
          <w:rFonts w:ascii="Times New Roman" w:hAnsi="Times New Roman" w:cs="Times New Roman"/>
          <w:vertAlign w:val="subscript"/>
        </w:rPr>
        <w:t>2</w:t>
      </w:r>
      <w:r w:rsidRPr="00BC0541">
        <w:rPr>
          <w:rFonts w:ascii="Times New Roman" w:hAnsi="Times New Roman" w:cs="Times New Roman"/>
        </w:rPr>
        <w:t xml:space="preserve"> by lime from 1930 to 2020, Earth Syst. Sci. Data, 15, 2431–2444, </w:t>
      </w:r>
      <w:hyperlink r:id="rId24" w:history="1">
        <w:r w:rsidR="001C469C" w:rsidRPr="00707213">
          <w:rPr>
            <w:rStyle w:val="af4"/>
            <w:rFonts w:ascii="Times New Roman" w:hAnsi="Times New Roman" w:cs="Times New Roman"/>
          </w:rPr>
          <w:t>https://doi.org/10.5194/essd-15-2431-2023</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 2023.</w:t>
      </w:r>
    </w:p>
    <w:p w14:paraId="278224E8" w14:textId="61D1127D"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Cai, Z., Liu, Q., and Cao, S.: Real estate supports rapid development of China’s urbanization, Land Use Policy, 95, 104582, </w:t>
      </w:r>
      <w:hyperlink r:id="rId25" w:history="1">
        <w:r w:rsidR="001C469C" w:rsidRPr="00707213">
          <w:rPr>
            <w:rStyle w:val="af4"/>
            <w:rFonts w:ascii="Times New Roman" w:hAnsi="Times New Roman" w:cs="Times New Roman"/>
          </w:rPr>
          <w:t>https://doi.org/10.1016/j.landusepol.2020.104582</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2020.</w:t>
      </w:r>
    </w:p>
    <w:p w14:paraId="46CEA78E" w14:textId="424C7DA9"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Campo, F. P., Tua, C., </w:t>
      </w:r>
      <w:proofErr w:type="spellStart"/>
      <w:r w:rsidRPr="00BC0541">
        <w:rPr>
          <w:rFonts w:ascii="Times New Roman" w:hAnsi="Times New Roman" w:cs="Times New Roman"/>
        </w:rPr>
        <w:t>Biganzoli</w:t>
      </w:r>
      <w:proofErr w:type="spellEnd"/>
      <w:r w:rsidRPr="00BC0541">
        <w:rPr>
          <w:rFonts w:ascii="Times New Roman" w:hAnsi="Times New Roman" w:cs="Times New Roman"/>
        </w:rPr>
        <w:t xml:space="preserve">, L., </w:t>
      </w:r>
      <w:proofErr w:type="spellStart"/>
      <w:r w:rsidRPr="00BC0541">
        <w:rPr>
          <w:rFonts w:ascii="Times New Roman" w:hAnsi="Times New Roman" w:cs="Times New Roman"/>
        </w:rPr>
        <w:t>Pantini</w:t>
      </w:r>
      <w:proofErr w:type="spellEnd"/>
      <w:r w:rsidRPr="00BC0541">
        <w:rPr>
          <w:rFonts w:ascii="Times New Roman" w:hAnsi="Times New Roman" w:cs="Times New Roman"/>
        </w:rPr>
        <w:t xml:space="preserve">, S., and Grosso, M.: Natural and enhanced carbonation of lime in its different applications: a review, Environ. Technol. Rev., </w:t>
      </w:r>
      <w:hyperlink r:id="rId26" w:history="1">
        <w:r w:rsidR="00683625" w:rsidRPr="00707213">
          <w:rPr>
            <w:rStyle w:val="af4"/>
            <w:rFonts w:ascii="Times New Roman" w:hAnsi="Times New Roman" w:cs="Times New Roman"/>
          </w:rPr>
          <w:t>https://doi.org/10.1080/21622515.2021.1982023</w:t>
        </w:r>
      </w:hyperlink>
      <w:r w:rsidR="00683625">
        <w:rPr>
          <w:rFonts w:ascii="Times New Roman" w:eastAsiaTheme="minorEastAsia" w:hAnsi="Times New Roman" w:cs="Times New Roman" w:hint="eastAsia"/>
        </w:rPr>
        <w:t xml:space="preserve"> , </w:t>
      </w:r>
      <w:r w:rsidRPr="00BC0541">
        <w:rPr>
          <w:rFonts w:ascii="Times New Roman" w:hAnsi="Times New Roman" w:cs="Times New Roman"/>
        </w:rPr>
        <w:t>2021.</w:t>
      </w:r>
    </w:p>
    <w:p w14:paraId="6A24958C" w14:textId="371FA15E" w:rsidR="002066D3" w:rsidRPr="00BC0541" w:rsidRDefault="002066D3"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China Building Materials Enterprise Management Association</w:t>
      </w:r>
      <w:r w:rsidR="00A853DA" w:rsidRPr="00BC0541">
        <w:rPr>
          <w:rFonts w:ascii="Times New Roman" w:eastAsiaTheme="minorEastAsia" w:hAnsi="Times New Roman" w:cs="Times New Roman"/>
        </w:rPr>
        <w:t xml:space="preserve"> </w:t>
      </w:r>
      <w:r w:rsidR="00C51C46" w:rsidRPr="00BC0541">
        <w:rPr>
          <w:rFonts w:ascii="Times New Roman" w:eastAsiaTheme="minorEastAsia" w:hAnsi="Times New Roman" w:cs="Times New Roman"/>
        </w:rPr>
        <w:t>(CBMEMA)</w:t>
      </w:r>
      <w:r w:rsidRPr="00BC0541">
        <w:rPr>
          <w:rFonts w:ascii="Times New Roman" w:eastAsiaTheme="minorEastAsia" w:hAnsi="Times New Roman" w:cs="Times New Roman"/>
        </w:rPr>
        <w:t>:</w:t>
      </w:r>
      <w:r w:rsidRPr="00BC0541">
        <w:rPr>
          <w:rFonts w:ascii="Times New Roman" w:hAnsi="Times New Roman" w:cs="Times New Roman"/>
        </w:rPr>
        <w:t xml:space="preserve"> </w:t>
      </w:r>
      <w:r w:rsidRPr="00BC0541">
        <w:rPr>
          <w:rFonts w:ascii="Times New Roman" w:eastAsiaTheme="minorEastAsia" w:hAnsi="Times New Roman" w:cs="Times New Roman"/>
        </w:rPr>
        <w:t>Carbon Emission Report of China's Building Materials Industry,</w:t>
      </w:r>
      <w:r w:rsidRPr="00BC0541">
        <w:rPr>
          <w:rFonts w:ascii="Times New Roman" w:hAnsi="Times New Roman" w:cs="Times New Roman"/>
        </w:rPr>
        <w:t xml:space="preserve"> </w:t>
      </w:r>
      <w:hyperlink r:id="rId27" w:history="1">
        <w:r w:rsidRPr="00BC0541">
          <w:rPr>
            <w:rStyle w:val="af4"/>
            <w:rFonts w:ascii="Times New Roman" w:eastAsiaTheme="minorEastAsia" w:hAnsi="Times New Roman" w:cs="Times New Roman"/>
          </w:rPr>
          <w:t>https://www.bmema.org/xiehuidongtai/161.html</w:t>
        </w:r>
      </w:hyperlink>
      <w:r w:rsidRPr="00BC0541">
        <w:rPr>
          <w:rFonts w:ascii="Times New Roman" w:eastAsiaTheme="minorEastAsia" w:hAnsi="Times New Roman" w:cs="Times New Roman"/>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rPr>
        <w:t>.</w:t>
      </w:r>
    </w:p>
    <w:p w14:paraId="4AF7F7A1" w14:textId="2E2A6EB4"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Chen, C., Xu, R., Tong, D., Qin, X., Cheng, J., Liu, J., Zheng, B., Yan, L., and Zhang, Q.: A striking growth of CO2 emissions from the global cement industry driven by new facilities in emerging countries, Environ. Res. Lett., 17, 044007, </w:t>
      </w:r>
      <w:hyperlink r:id="rId28" w:history="1">
        <w:r w:rsidR="001C469C" w:rsidRPr="00707213">
          <w:rPr>
            <w:rStyle w:val="af4"/>
            <w:rFonts w:ascii="Times New Roman" w:hAnsi="Times New Roman" w:cs="Times New Roman"/>
          </w:rPr>
          <w:t>https://doi.org/10.1088/1748-9326/ac48b5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2022.</w:t>
      </w:r>
    </w:p>
    <w:p w14:paraId="25E3C19E" w14:textId="4BDB75FC"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lastRenderedPageBreak/>
        <w:t xml:space="preserve">Davis, S. J., Lewis, N. S., Shaner, M., Aggarwal, S., </w:t>
      </w:r>
      <w:proofErr w:type="spellStart"/>
      <w:r w:rsidRPr="00BC0541">
        <w:rPr>
          <w:rFonts w:ascii="Times New Roman" w:hAnsi="Times New Roman" w:cs="Times New Roman"/>
        </w:rPr>
        <w:t>Arent</w:t>
      </w:r>
      <w:proofErr w:type="spellEnd"/>
      <w:r w:rsidRPr="00BC0541">
        <w:rPr>
          <w:rFonts w:ascii="Times New Roman" w:hAnsi="Times New Roman" w:cs="Times New Roman"/>
        </w:rPr>
        <w:t xml:space="preserve">, D., Azevedo, I. L., Benson, S. M., Bradley, T., Brouwer, J., Chiang, Y.-M., Clack, C. T. M., Cohen, A., Doig, S., Edmonds, J., Fennell, P., Field, C. B., Hannegan, B., Hodge, B.-M., Hoffert, M. I., Ingersoll, E., Jaramillo, P., Lackner, K. S., Mach, K. J., Mastrandrea, M., Ogden, J., Peterson, P. F., Sanchez, D. L., Sperling, D., Stagner, J., </w:t>
      </w:r>
      <w:proofErr w:type="spellStart"/>
      <w:r w:rsidRPr="00BC0541">
        <w:rPr>
          <w:rFonts w:ascii="Times New Roman" w:hAnsi="Times New Roman" w:cs="Times New Roman"/>
        </w:rPr>
        <w:t>Trancik</w:t>
      </w:r>
      <w:proofErr w:type="spellEnd"/>
      <w:r w:rsidRPr="00BC0541">
        <w:rPr>
          <w:rFonts w:ascii="Times New Roman" w:hAnsi="Times New Roman" w:cs="Times New Roman"/>
        </w:rPr>
        <w:t xml:space="preserve">, J. E., Yang, C.-J., and Caldeira, K.: Net-zero emissions energy systems, Science, 360, eaas9793, </w:t>
      </w:r>
      <w:hyperlink r:id="rId29" w:history="1">
        <w:r w:rsidR="00683625" w:rsidRPr="00707213">
          <w:rPr>
            <w:rStyle w:val="af4"/>
            <w:rFonts w:ascii="Times New Roman" w:hAnsi="Times New Roman" w:cs="Times New Roman"/>
          </w:rPr>
          <w:t>https://doi.org/10.1126/science.aas9793</w:t>
        </w:r>
      </w:hyperlink>
      <w:r w:rsidR="00683625">
        <w:rPr>
          <w:rFonts w:ascii="Times New Roman" w:eastAsiaTheme="minorEastAsia" w:hAnsi="Times New Roman" w:cs="Times New Roman" w:hint="eastAsia"/>
        </w:rPr>
        <w:t xml:space="preserve"> </w:t>
      </w:r>
      <w:r w:rsidRPr="00BC0541">
        <w:rPr>
          <w:rFonts w:ascii="Times New Roman" w:hAnsi="Times New Roman" w:cs="Times New Roman"/>
        </w:rPr>
        <w:t>, 2018.</w:t>
      </w:r>
    </w:p>
    <w:p w14:paraId="2D879F72" w14:textId="543AE6F2" w:rsidR="005F6E8E" w:rsidRPr="00683625"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Dolphin, G., Pahle, M., </w:t>
      </w:r>
      <w:proofErr w:type="spellStart"/>
      <w:r w:rsidRPr="00BC0541">
        <w:rPr>
          <w:rFonts w:ascii="Times New Roman" w:hAnsi="Times New Roman" w:cs="Times New Roman"/>
        </w:rPr>
        <w:t>Burtraw</w:t>
      </w:r>
      <w:proofErr w:type="spellEnd"/>
      <w:r w:rsidRPr="00BC0541">
        <w:rPr>
          <w:rFonts w:ascii="Times New Roman" w:hAnsi="Times New Roman" w:cs="Times New Roman"/>
        </w:rPr>
        <w:t xml:space="preserve">, D., and Kosch, M.: A net-zero target compels a backward induction approach to climate policy, Nat. Clim. Change, 13, 1033–1041, </w:t>
      </w:r>
      <w:hyperlink r:id="rId30" w:history="1">
        <w:r w:rsidR="00683625" w:rsidRPr="00707213">
          <w:rPr>
            <w:rStyle w:val="af4"/>
            <w:rFonts w:ascii="Times New Roman" w:hAnsi="Times New Roman" w:cs="Times New Roman"/>
          </w:rPr>
          <w:t>https://doi.org/10.1038/s41558-023-01798-y</w:t>
        </w:r>
      </w:hyperlink>
      <w:r w:rsidR="00683625">
        <w:rPr>
          <w:rFonts w:ascii="Times New Roman" w:eastAsiaTheme="minorEastAsia" w:hAnsi="Times New Roman" w:cs="Times New Roman" w:hint="eastAsia"/>
        </w:rPr>
        <w:t xml:space="preserve"> </w:t>
      </w:r>
      <w:r w:rsidR="001C469C">
        <w:rPr>
          <w:rFonts w:ascii="Times New Roman" w:eastAsiaTheme="minorEastAsia" w:hAnsi="Times New Roman" w:cs="Times New Roman" w:hint="eastAsia"/>
        </w:rPr>
        <w:t>,</w:t>
      </w:r>
      <w:r w:rsidR="001C469C" w:rsidRPr="001C469C">
        <w:rPr>
          <w:rFonts w:ascii="Times New Roman" w:hAnsi="Times New Roman" w:cs="Times New Roman"/>
        </w:rPr>
        <w:t xml:space="preserve"> </w:t>
      </w:r>
      <w:r w:rsidR="001C469C" w:rsidRPr="00BC0541">
        <w:rPr>
          <w:rFonts w:ascii="Times New Roman" w:hAnsi="Times New Roman" w:cs="Times New Roman"/>
        </w:rPr>
        <w:t>2023.</w:t>
      </w:r>
    </w:p>
    <w:p w14:paraId="3C8FC3FC" w14:textId="722027CA" w:rsidR="00774184" w:rsidRPr="00BC0541" w:rsidRDefault="00774184" w:rsidP="00774184">
      <w:pPr>
        <w:jc w:val="both"/>
        <w:rPr>
          <w:rFonts w:ascii="Times New Roman" w:hAnsi="Times New Roman" w:cs="Times New Roman"/>
        </w:rPr>
      </w:pPr>
      <w:r w:rsidRPr="00BC0541">
        <w:rPr>
          <w:rFonts w:ascii="Times New Roman" w:hAnsi="Times New Roman" w:cs="Times New Roman"/>
        </w:rPr>
        <w:t xml:space="preserve">Dominion Bureau of Statistics, Mining, Metallurgical and Chemical Branch: Statistics publication, Dominion Bureau of Statistics, Ottawa, Canada, available at: </w:t>
      </w:r>
      <w:hyperlink r:id="rId31" w:history="1">
        <w:r w:rsidR="001349C2" w:rsidRPr="00707213">
          <w:rPr>
            <w:rStyle w:val="af4"/>
            <w:rFonts w:ascii="Times New Roman" w:hAnsi="Times New Roman" w:cs="Times New Roman"/>
          </w:rPr>
          <w:t>https://publications.gc.ca/site/eng/9.847247/publication.html</w:t>
        </w:r>
      </w:hyperlink>
      <w:r w:rsidR="001349C2">
        <w:rPr>
          <w:rFonts w:ascii="Times New Roman" w:eastAsiaTheme="minorEastAsia" w:hAnsi="Times New Roman" w:cs="Times New Roman" w:hint="eastAsia"/>
        </w:rPr>
        <w:t xml:space="preserve"> </w:t>
      </w:r>
      <w:r w:rsidRPr="00BC0541">
        <w:rPr>
          <w:rFonts w:ascii="Times New Roman" w:eastAsiaTheme="minorEastAsia" w:hAnsi="Times New Roman" w:cs="Times New Roman" w:hint="eastAsia"/>
        </w:rPr>
        <w:t>.</w:t>
      </w:r>
      <w:r w:rsidRPr="00BC0541">
        <w:rPr>
          <w:rFonts w:ascii="Times New Roman" w:hAnsi="Times New Roman" w:cs="Times New Roman"/>
        </w:rPr>
        <w:t xml:space="preserve"> last access: 18 January 2026.</w:t>
      </w:r>
    </w:p>
    <w:p w14:paraId="46FC921C" w14:textId="35779532"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Ellis, L. D., Badel, A. F., Chiang, M. L., Park, R. J.-Y., and Chiang, Y.-M.: Toward electrochemical synthesis of cement—An </w:t>
      </w:r>
      <w:proofErr w:type="spellStart"/>
      <w:r w:rsidRPr="00BC0541">
        <w:rPr>
          <w:rFonts w:ascii="Times New Roman" w:hAnsi="Times New Roman" w:cs="Times New Roman"/>
        </w:rPr>
        <w:t>electrolyzer</w:t>
      </w:r>
      <w:proofErr w:type="spellEnd"/>
      <w:r w:rsidRPr="00BC0541">
        <w:rPr>
          <w:rFonts w:ascii="Times New Roman" w:hAnsi="Times New Roman" w:cs="Times New Roman"/>
        </w:rPr>
        <w:t>-based process for decarbonating CaCO</w:t>
      </w:r>
      <w:r w:rsidRPr="00BC0541">
        <w:rPr>
          <w:rFonts w:ascii="Times New Roman" w:hAnsi="Times New Roman" w:cs="Times New Roman"/>
          <w:vertAlign w:val="subscript"/>
        </w:rPr>
        <w:t>3</w:t>
      </w:r>
      <w:r w:rsidRPr="00BC0541">
        <w:rPr>
          <w:rFonts w:ascii="Times New Roman" w:hAnsi="Times New Roman" w:cs="Times New Roman"/>
        </w:rPr>
        <w:t xml:space="preserve"> while producing useful gas streams, Proc. Natl. Acad. Sci., 117, 12584–12591, </w:t>
      </w:r>
      <w:hyperlink r:id="rId32" w:history="1">
        <w:r w:rsidR="00683625" w:rsidRPr="00707213">
          <w:rPr>
            <w:rStyle w:val="af4"/>
            <w:rFonts w:ascii="Times New Roman" w:hAnsi="Times New Roman" w:cs="Times New Roman"/>
          </w:rPr>
          <w:t>https://doi.org/10.1073/pnas.1821673116</w:t>
        </w:r>
      </w:hyperlink>
      <w:r w:rsidR="00683625">
        <w:rPr>
          <w:rFonts w:ascii="Times New Roman" w:eastAsiaTheme="minorEastAsia" w:hAnsi="Times New Roman" w:cs="Times New Roman" w:hint="eastAsia"/>
        </w:rPr>
        <w:t xml:space="preserve"> </w:t>
      </w:r>
      <w:r w:rsidRPr="00BC0541">
        <w:rPr>
          <w:rFonts w:ascii="Times New Roman" w:hAnsi="Times New Roman" w:cs="Times New Roman"/>
        </w:rPr>
        <w:t>, 2020.</w:t>
      </w:r>
    </w:p>
    <w:p w14:paraId="7F8F1BE0" w14:textId="33E830EE" w:rsidR="00E755CC" w:rsidRPr="00BC0541" w:rsidRDefault="00E755CC" w:rsidP="00E755CC">
      <w:pPr>
        <w:pStyle w:val="afe"/>
        <w:spacing w:afterLines="100" w:after="312"/>
        <w:jc w:val="both"/>
        <w:rPr>
          <w:rFonts w:ascii="Times New Roman" w:eastAsiaTheme="minorEastAsia" w:hAnsi="Times New Roman" w:cs="Times New Roman"/>
          <w:color w:val="000000" w:themeColor="text1"/>
        </w:rPr>
      </w:pPr>
      <w:r w:rsidRPr="00BC0541">
        <w:rPr>
          <w:rFonts w:ascii="Times New Roman" w:eastAsiaTheme="minorEastAsia" w:hAnsi="Times New Roman" w:cs="Times New Roman"/>
          <w:color w:val="000000" w:themeColor="text1"/>
        </w:rPr>
        <w:t>European Lime Association (</w:t>
      </w:r>
      <w:proofErr w:type="spellStart"/>
      <w:r w:rsidRPr="00BC0541">
        <w:rPr>
          <w:rFonts w:ascii="Times New Roman" w:eastAsiaTheme="minorEastAsia" w:hAnsi="Times New Roman" w:cs="Times New Roman"/>
          <w:color w:val="000000" w:themeColor="text1"/>
        </w:rPr>
        <w:t>EuLA</w:t>
      </w:r>
      <w:proofErr w:type="spellEnd"/>
      <w:r w:rsidRPr="00BC0541">
        <w:rPr>
          <w:rFonts w:ascii="Times New Roman" w:eastAsiaTheme="minorEastAsia" w:hAnsi="Times New Roman" w:cs="Times New Roman"/>
          <w:color w:val="000000" w:themeColor="text1"/>
        </w:rPr>
        <w:t>)</w:t>
      </w:r>
      <w:r w:rsidRPr="00BC0541">
        <w:rPr>
          <w:rFonts w:ascii="Times New Roman" w:eastAsiaTheme="minorEastAsia" w:hAnsi="Times New Roman" w:cs="Times New Roman" w:hint="eastAsia"/>
          <w:color w:val="000000" w:themeColor="text1"/>
        </w:rPr>
        <w:t>:</w:t>
      </w:r>
      <w:r w:rsidRPr="00BC0541">
        <w:rPr>
          <w:rFonts w:ascii="Times New Roman" w:hAnsi="Times New Roman" w:cs="Times New Roman"/>
          <w:color w:val="000000" w:themeColor="text1"/>
        </w:rPr>
        <w:t xml:space="preserve"> A PATHWAY TO NEGATIVE CO2 EMISSIONS BY 2050,</w:t>
      </w:r>
      <w:hyperlink r:id="rId33" w:history="1">
        <w:r w:rsidR="001349C2" w:rsidRPr="00707213">
          <w:rPr>
            <w:rStyle w:val="af4"/>
            <w:rFonts w:ascii="Times New Roman" w:hAnsi="Times New Roman" w:cs="Times New Roman"/>
          </w:rPr>
          <w:t>https://eula.eu/wp-content/uploads/2023/09/WEB_EULA-2030-Climate-Roadmap_Lime-Acts_A4_v19.pdf</w:t>
        </w:r>
      </w:hyperlink>
      <w:r w:rsidR="001349C2">
        <w:rPr>
          <w:rFonts w:eastAsiaTheme="minorEastAsia" w:hint="eastAsia"/>
        </w:rPr>
        <w:t xml:space="preserve"> </w:t>
      </w:r>
      <w:r w:rsidR="00FC0498" w:rsidRPr="00FC0498">
        <w:rPr>
          <w:rFonts w:ascii="Times New Roman" w:eastAsiaTheme="minorEastAsia" w:hAnsi="Times New Roman" w:cs="Times New Roman" w:hint="eastAsia"/>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00FC0498" w:rsidRPr="00BC0541">
        <w:rPr>
          <w:rFonts w:ascii="Times New Roman" w:eastAsiaTheme="minorEastAsia" w:hAnsi="Times New Roman" w:cs="Times New Roman" w:hint="eastAsia"/>
          <w:color w:val="000000" w:themeColor="text1"/>
        </w:rPr>
        <w:t>a</w:t>
      </w:r>
      <w:r w:rsidRPr="00BC0541">
        <w:rPr>
          <w:rFonts w:ascii="Times New Roman" w:eastAsiaTheme="minorEastAsia" w:hAnsi="Times New Roman" w:cs="Times New Roman"/>
          <w:color w:val="000000" w:themeColor="text1"/>
        </w:rPr>
        <w:t>.</w:t>
      </w:r>
    </w:p>
    <w:p w14:paraId="3AEBB518" w14:textId="3704E52E" w:rsidR="00E755CC" w:rsidRPr="00BC0541" w:rsidRDefault="00E755CC" w:rsidP="00E755CC">
      <w:pPr>
        <w:pStyle w:val="afe"/>
        <w:spacing w:afterLines="100" w:after="312"/>
        <w:jc w:val="both"/>
        <w:rPr>
          <w:rFonts w:ascii="Times New Roman" w:eastAsiaTheme="minorEastAsia" w:hAnsi="Times New Roman" w:cs="Times New Roman"/>
          <w:color w:val="000000" w:themeColor="text1"/>
        </w:rPr>
      </w:pPr>
      <w:r w:rsidRPr="00BC0541">
        <w:rPr>
          <w:rFonts w:ascii="Times New Roman" w:eastAsiaTheme="minorEastAsia" w:hAnsi="Times New Roman" w:cs="Times New Roman"/>
          <w:color w:val="000000" w:themeColor="text1"/>
        </w:rPr>
        <w:t>European Lime Association (</w:t>
      </w:r>
      <w:proofErr w:type="spellStart"/>
      <w:r w:rsidRPr="00BC0541">
        <w:rPr>
          <w:rFonts w:ascii="Times New Roman" w:eastAsiaTheme="minorEastAsia" w:hAnsi="Times New Roman" w:cs="Times New Roman"/>
          <w:color w:val="000000" w:themeColor="text1"/>
        </w:rPr>
        <w:t>EuLA</w:t>
      </w:r>
      <w:proofErr w:type="spellEnd"/>
      <w:r w:rsidRPr="00BC0541">
        <w:rPr>
          <w:rFonts w:ascii="Times New Roman" w:eastAsiaTheme="minorEastAsia" w:hAnsi="Times New Roman" w:cs="Times New Roman"/>
          <w:color w:val="000000" w:themeColor="text1"/>
        </w:rPr>
        <w:t>)</w:t>
      </w:r>
      <w:r w:rsidRPr="00BC0541">
        <w:rPr>
          <w:rFonts w:ascii="Times New Roman" w:eastAsiaTheme="minorEastAsia" w:hAnsi="Times New Roman" w:cs="Times New Roman" w:hint="eastAsia"/>
          <w:color w:val="000000" w:themeColor="text1"/>
        </w:rPr>
        <w:t>:</w:t>
      </w:r>
      <w:r w:rsidRPr="00BC0541">
        <w:rPr>
          <w:rFonts w:ascii="Times New Roman" w:hAnsi="Times New Roman" w:cs="Times New Roman"/>
          <w:color w:val="000000" w:themeColor="text1"/>
        </w:rPr>
        <w:t xml:space="preserve"> Lime as a Natural Carbon Sink, </w:t>
      </w:r>
      <w:hyperlink r:id="rId34" w:history="1">
        <w:r w:rsidR="001349C2" w:rsidRPr="00707213">
          <w:rPr>
            <w:rStyle w:val="af4"/>
            <w:rFonts w:ascii="Times New Roman" w:hAnsi="Times New Roman" w:cs="Times New Roman"/>
          </w:rPr>
          <w:t>https://eula.eu/wp-content/uploads/2023/11/LIME-AS-A-NATURAL-CARBON-SINK.pdf</w:t>
        </w:r>
      </w:hyperlink>
      <w:r w:rsidR="001349C2">
        <w:rPr>
          <w:rFonts w:ascii="Times New Roman" w:eastAsiaTheme="minorEastAsia" w:hAnsi="Times New Roman" w:cs="Times New Roman" w:hint="eastAsia"/>
          <w:color w:val="000000" w:themeColor="text1"/>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hint="eastAsia"/>
          <w:color w:val="000000" w:themeColor="text1"/>
        </w:rPr>
        <w:t>b</w:t>
      </w:r>
      <w:r w:rsidRPr="00BC0541">
        <w:rPr>
          <w:rFonts w:ascii="Times New Roman" w:eastAsiaTheme="minorEastAsia" w:hAnsi="Times New Roman" w:cs="Times New Roman"/>
          <w:color w:val="000000" w:themeColor="text1"/>
        </w:rPr>
        <w:t>.</w:t>
      </w:r>
    </w:p>
    <w:p w14:paraId="19560BD1" w14:textId="310734A5"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European Commission. Joint Research Centre. Institute for Prospective Technological Studies.: Best available techniques (BAT) reference document for the production of cement, lime and magnesium oxide: Industrial Emissions Directive 2010/75/EU (integrated pollution prevention and control), Publications Office, LU, 2013.</w:t>
      </w:r>
    </w:p>
    <w:p w14:paraId="151017E3" w14:textId="72992216" w:rsidR="005F6E8E" w:rsidRPr="00BC0541" w:rsidRDefault="00D02CEA"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Food and Agriculture Organization of the United Nations (FAO)</w:t>
      </w:r>
      <w:r w:rsidRPr="00BC0541">
        <w:rPr>
          <w:rFonts w:ascii="Times New Roman" w:eastAsiaTheme="minorEastAsia" w:hAnsi="Times New Roman" w:cs="Times New Roman"/>
        </w:rPr>
        <w:t>:</w:t>
      </w:r>
      <w:r w:rsidRPr="00BC0541">
        <w:rPr>
          <w:rFonts w:ascii="Times New Roman" w:hAnsi="Times New Roman" w:cs="Times New Roman"/>
        </w:rPr>
        <w:t xml:space="preserve"> </w:t>
      </w:r>
      <w:hyperlink r:id="rId35" w:history="1">
        <w:r w:rsidRPr="00BC0541">
          <w:rPr>
            <w:rStyle w:val="af4"/>
            <w:rFonts w:ascii="Times New Roman" w:eastAsiaTheme="minorEastAsia" w:hAnsi="Times New Roman" w:cs="Times New Roman"/>
          </w:rPr>
          <w:t>https://www.fao.org/forestry-fao/statistics/80570/en/</w:t>
        </w:r>
      </w:hyperlink>
      <w:r w:rsidRPr="00BC0541">
        <w:rPr>
          <w:rFonts w:ascii="Times New Roman" w:eastAsiaTheme="minorEastAsia" w:hAnsi="Times New Roman" w:cs="Times New Roman"/>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rPr>
        <w:t>.</w:t>
      </w:r>
    </w:p>
    <w:p w14:paraId="25711378" w14:textId="197447EB" w:rsidR="005F6E8E" w:rsidRPr="00683625" w:rsidRDefault="005F6E8E" w:rsidP="00BC7BF8">
      <w:pPr>
        <w:pStyle w:val="afe"/>
        <w:spacing w:afterLines="100" w:after="312"/>
        <w:jc w:val="both"/>
        <w:rPr>
          <w:rFonts w:ascii="Times New Roman" w:eastAsiaTheme="minorEastAsia" w:hAnsi="Times New Roman" w:cs="Times New Roman"/>
        </w:rPr>
      </w:pPr>
      <w:proofErr w:type="spellStart"/>
      <w:r w:rsidRPr="00BC0541">
        <w:rPr>
          <w:rFonts w:ascii="Times New Roman" w:hAnsi="Times New Roman" w:cs="Times New Roman"/>
        </w:rPr>
        <w:t>Friedlingstein</w:t>
      </w:r>
      <w:proofErr w:type="spellEnd"/>
      <w:r w:rsidRPr="00BC0541">
        <w:rPr>
          <w:rFonts w:ascii="Times New Roman" w:hAnsi="Times New Roman" w:cs="Times New Roman"/>
        </w:rPr>
        <w:t xml:space="preserve">, P., </w:t>
      </w:r>
      <w:proofErr w:type="spellStart"/>
      <w:r w:rsidRPr="00BC0541">
        <w:rPr>
          <w:rFonts w:ascii="Times New Roman" w:hAnsi="Times New Roman" w:cs="Times New Roman"/>
        </w:rPr>
        <w:t>O’sullivan</w:t>
      </w:r>
      <w:proofErr w:type="spellEnd"/>
      <w:r w:rsidRPr="00BC0541">
        <w:rPr>
          <w:rFonts w:ascii="Times New Roman" w:hAnsi="Times New Roman" w:cs="Times New Roman"/>
        </w:rPr>
        <w:t xml:space="preserve">, M., Jones, M. W., Andrew, R. M., Hauck, J., Olsen, A., Peters, G. P., Peters, W., Pongratz, J., and Sitch, S.: Global carbon budget 2020, Earth Syst. Sci. Data Discuss., 2020, 1–3, </w:t>
      </w:r>
      <w:hyperlink r:id="rId36" w:history="1">
        <w:r w:rsidR="001C469C" w:rsidRPr="00707213">
          <w:rPr>
            <w:rStyle w:val="af4"/>
            <w:rFonts w:ascii="Times New Roman" w:hAnsi="Times New Roman" w:cs="Times New Roman"/>
          </w:rPr>
          <w:t>https://doi.org/10.5194/essd-12-3269-2020</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2020.</w:t>
      </w:r>
      <w:r w:rsidR="00683625" w:rsidRPr="00683625">
        <w:t xml:space="preserve"> </w:t>
      </w:r>
    </w:p>
    <w:p w14:paraId="7E049850" w14:textId="5D841414" w:rsidR="005F6E8E" w:rsidRPr="00BC0541" w:rsidRDefault="005F6E8E" w:rsidP="00BC7BF8">
      <w:pPr>
        <w:pStyle w:val="afe"/>
        <w:spacing w:afterLines="100" w:after="312"/>
        <w:jc w:val="both"/>
        <w:rPr>
          <w:rFonts w:ascii="Times New Roman" w:hAnsi="Times New Roman" w:cs="Times New Roman"/>
        </w:rPr>
      </w:pPr>
      <w:proofErr w:type="spellStart"/>
      <w:r w:rsidRPr="00BC0541">
        <w:rPr>
          <w:rFonts w:ascii="Times New Roman" w:hAnsi="Times New Roman" w:cs="Times New Roman"/>
        </w:rPr>
        <w:t>Friedlingstein</w:t>
      </w:r>
      <w:proofErr w:type="spellEnd"/>
      <w:r w:rsidRPr="00BC0541">
        <w:rPr>
          <w:rFonts w:ascii="Times New Roman" w:hAnsi="Times New Roman" w:cs="Times New Roman"/>
        </w:rPr>
        <w:t xml:space="preserve">, P., O’Sullivan, M., Jones, M. W., Andrew, R. M., Gregor, L., Hauck, J., Le Quéré, C., Luijkx, I. T., Olsen, A., Peters, G. P., Peters, W., Pongratz, J., </w:t>
      </w:r>
      <w:proofErr w:type="spellStart"/>
      <w:r w:rsidRPr="00BC0541">
        <w:rPr>
          <w:rFonts w:ascii="Times New Roman" w:hAnsi="Times New Roman" w:cs="Times New Roman"/>
        </w:rPr>
        <w:t>Schwingshackl</w:t>
      </w:r>
      <w:proofErr w:type="spellEnd"/>
      <w:r w:rsidRPr="00BC0541">
        <w:rPr>
          <w:rFonts w:ascii="Times New Roman" w:hAnsi="Times New Roman" w:cs="Times New Roman"/>
        </w:rPr>
        <w:t xml:space="preserve">, C., Sitch, S., </w:t>
      </w:r>
      <w:proofErr w:type="spellStart"/>
      <w:r w:rsidRPr="00BC0541">
        <w:rPr>
          <w:rFonts w:ascii="Times New Roman" w:hAnsi="Times New Roman" w:cs="Times New Roman"/>
        </w:rPr>
        <w:t>Canadell</w:t>
      </w:r>
      <w:proofErr w:type="spellEnd"/>
      <w:r w:rsidRPr="00BC0541">
        <w:rPr>
          <w:rFonts w:ascii="Times New Roman" w:hAnsi="Times New Roman" w:cs="Times New Roman"/>
        </w:rPr>
        <w:t xml:space="preserve">, J. G., Ciais, P., Jackson, R. B., Alin, S. R., </w:t>
      </w:r>
      <w:proofErr w:type="spellStart"/>
      <w:r w:rsidRPr="00BC0541">
        <w:rPr>
          <w:rFonts w:ascii="Times New Roman" w:hAnsi="Times New Roman" w:cs="Times New Roman"/>
        </w:rPr>
        <w:t>Alkama</w:t>
      </w:r>
      <w:proofErr w:type="spellEnd"/>
      <w:r w:rsidRPr="00BC0541">
        <w:rPr>
          <w:rFonts w:ascii="Times New Roman" w:hAnsi="Times New Roman" w:cs="Times New Roman"/>
        </w:rPr>
        <w:t xml:space="preserve">, R., Arneth, A., Arora, V. K., Bates, </w:t>
      </w:r>
      <w:r w:rsidRPr="00BC0541">
        <w:rPr>
          <w:rFonts w:ascii="Times New Roman" w:hAnsi="Times New Roman" w:cs="Times New Roman"/>
        </w:rPr>
        <w:lastRenderedPageBreak/>
        <w:t xml:space="preserve">N. R., Becker, M., </w:t>
      </w:r>
      <w:proofErr w:type="spellStart"/>
      <w:r w:rsidRPr="00BC0541">
        <w:rPr>
          <w:rFonts w:ascii="Times New Roman" w:hAnsi="Times New Roman" w:cs="Times New Roman"/>
        </w:rPr>
        <w:t>Bellouin</w:t>
      </w:r>
      <w:proofErr w:type="spellEnd"/>
      <w:r w:rsidRPr="00BC0541">
        <w:rPr>
          <w:rFonts w:ascii="Times New Roman" w:hAnsi="Times New Roman" w:cs="Times New Roman"/>
        </w:rPr>
        <w:t xml:space="preserve">, N., </w:t>
      </w:r>
      <w:proofErr w:type="spellStart"/>
      <w:r w:rsidRPr="00BC0541">
        <w:rPr>
          <w:rFonts w:ascii="Times New Roman" w:hAnsi="Times New Roman" w:cs="Times New Roman"/>
        </w:rPr>
        <w:t>Bittig</w:t>
      </w:r>
      <w:proofErr w:type="spellEnd"/>
      <w:r w:rsidRPr="00BC0541">
        <w:rPr>
          <w:rFonts w:ascii="Times New Roman" w:hAnsi="Times New Roman" w:cs="Times New Roman"/>
        </w:rPr>
        <w:t xml:space="preserve">, H. C., Bopp, L., Chevallier, F., Chini, L. P., Cronin, M., Evans, W., Falk, S., Feely, R. A., Gasser, T., Gehlen, M., </w:t>
      </w:r>
      <w:proofErr w:type="spellStart"/>
      <w:r w:rsidRPr="00BC0541">
        <w:rPr>
          <w:rFonts w:ascii="Times New Roman" w:hAnsi="Times New Roman" w:cs="Times New Roman"/>
        </w:rPr>
        <w:t>Gkritzalis</w:t>
      </w:r>
      <w:proofErr w:type="spellEnd"/>
      <w:r w:rsidRPr="00BC0541">
        <w:rPr>
          <w:rFonts w:ascii="Times New Roman" w:hAnsi="Times New Roman" w:cs="Times New Roman"/>
        </w:rPr>
        <w:t xml:space="preserve">, T., Gloege, L., Grassi, G., Gruber, N., Gürses, Ö., Harris, I., Hefner, M., Houghton, R. A., Hurtt, G. C., Iida, Y., Ilyina, T., Jain, A. K., Jersild, A., </w:t>
      </w:r>
      <w:proofErr w:type="spellStart"/>
      <w:r w:rsidRPr="00BC0541">
        <w:rPr>
          <w:rFonts w:ascii="Times New Roman" w:hAnsi="Times New Roman" w:cs="Times New Roman"/>
        </w:rPr>
        <w:t>Kadono</w:t>
      </w:r>
      <w:proofErr w:type="spellEnd"/>
      <w:r w:rsidRPr="00BC0541">
        <w:rPr>
          <w:rFonts w:ascii="Times New Roman" w:hAnsi="Times New Roman" w:cs="Times New Roman"/>
        </w:rPr>
        <w:t xml:space="preserve">, K., Kato, E., Kennedy, D., Klein </w:t>
      </w:r>
      <w:proofErr w:type="spellStart"/>
      <w:r w:rsidRPr="00BC0541">
        <w:rPr>
          <w:rFonts w:ascii="Times New Roman" w:hAnsi="Times New Roman" w:cs="Times New Roman"/>
        </w:rPr>
        <w:t>Goldewijk</w:t>
      </w:r>
      <w:proofErr w:type="spellEnd"/>
      <w:r w:rsidRPr="00BC0541">
        <w:rPr>
          <w:rFonts w:ascii="Times New Roman" w:hAnsi="Times New Roman" w:cs="Times New Roman"/>
        </w:rPr>
        <w:t xml:space="preserve">, K., Knauer, J., </w:t>
      </w:r>
      <w:proofErr w:type="spellStart"/>
      <w:r w:rsidRPr="00BC0541">
        <w:rPr>
          <w:rFonts w:ascii="Times New Roman" w:hAnsi="Times New Roman" w:cs="Times New Roman"/>
        </w:rPr>
        <w:t>Korsbakken</w:t>
      </w:r>
      <w:proofErr w:type="spellEnd"/>
      <w:r w:rsidRPr="00BC0541">
        <w:rPr>
          <w:rFonts w:ascii="Times New Roman" w:hAnsi="Times New Roman" w:cs="Times New Roman"/>
        </w:rPr>
        <w:t xml:space="preserve">, J. I., </w:t>
      </w:r>
      <w:proofErr w:type="spellStart"/>
      <w:r w:rsidRPr="00BC0541">
        <w:rPr>
          <w:rFonts w:ascii="Times New Roman" w:hAnsi="Times New Roman" w:cs="Times New Roman"/>
        </w:rPr>
        <w:t>Landschützer</w:t>
      </w:r>
      <w:proofErr w:type="spellEnd"/>
      <w:r w:rsidRPr="00BC0541">
        <w:rPr>
          <w:rFonts w:ascii="Times New Roman" w:hAnsi="Times New Roman" w:cs="Times New Roman"/>
        </w:rPr>
        <w:t xml:space="preserve">, P., Lefèvre, N., Lindsay, K., Liu, J., Liu, Z., Marland, G., Mayot, N., McGrath, M. J., Metzl, N., </w:t>
      </w:r>
      <w:proofErr w:type="spellStart"/>
      <w:r w:rsidRPr="00BC0541">
        <w:rPr>
          <w:rFonts w:ascii="Times New Roman" w:hAnsi="Times New Roman" w:cs="Times New Roman"/>
        </w:rPr>
        <w:t>Monacci</w:t>
      </w:r>
      <w:proofErr w:type="spellEnd"/>
      <w:r w:rsidRPr="00BC0541">
        <w:rPr>
          <w:rFonts w:ascii="Times New Roman" w:hAnsi="Times New Roman" w:cs="Times New Roman"/>
        </w:rPr>
        <w:t xml:space="preserve">, N. M., Munro, D. R., Nakaoka, S.-I., Niwa, Y., O’Brien, K., Ono, T., Palmer, P. I., Pan, N., Pierrot, D., Pocock, K., Poulter, B., </w:t>
      </w:r>
      <w:proofErr w:type="spellStart"/>
      <w:r w:rsidRPr="00BC0541">
        <w:rPr>
          <w:rFonts w:ascii="Times New Roman" w:hAnsi="Times New Roman" w:cs="Times New Roman"/>
        </w:rPr>
        <w:t>Resplandy</w:t>
      </w:r>
      <w:proofErr w:type="spellEnd"/>
      <w:r w:rsidRPr="00BC0541">
        <w:rPr>
          <w:rFonts w:ascii="Times New Roman" w:hAnsi="Times New Roman" w:cs="Times New Roman"/>
        </w:rPr>
        <w:t xml:space="preserve">, L., Robertson, E., </w:t>
      </w:r>
      <w:proofErr w:type="spellStart"/>
      <w:r w:rsidRPr="00BC0541">
        <w:rPr>
          <w:rFonts w:ascii="Times New Roman" w:hAnsi="Times New Roman" w:cs="Times New Roman"/>
        </w:rPr>
        <w:t>Rödenbeck</w:t>
      </w:r>
      <w:proofErr w:type="spellEnd"/>
      <w:r w:rsidRPr="00BC0541">
        <w:rPr>
          <w:rFonts w:ascii="Times New Roman" w:hAnsi="Times New Roman" w:cs="Times New Roman"/>
        </w:rPr>
        <w:t xml:space="preserve">, C., Rodriguez, C., Rosan, T. M., Schwinger, J., Séférian, R., Shutler, J. D., </w:t>
      </w:r>
      <w:proofErr w:type="spellStart"/>
      <w:r w:rsidRPr="00BC0541">
        <w:rPr>
          <w:rFonts w:ascii="Times New Roman" w:hAnsi="Times New Roman" w:cs="Times New Roman"/>
        </w:rPr>
        <w:t>Skjelvan</w:t>
      </w:r>
      <w:proofErr w:type="spellEnd"/>
      <w:r w:rsidRPr="00BC0541">
        <w:rPr>
          <w:rFonts w:ascii="Times New Roman" w:hAnsi="Times New Roman" w:cs="Times New Roman"/>
        </w:rPr>
        <w:t xml:space="preserve">, I., Steinhoff, T., Sun, Q., Sutton, A. J., Sweeney, C., Takao, S., </w:t>
      </w:r>
      <w:proofErr w:type="spellStart"/>
      <w:r w:rsidRPr="00BC0541">
        <w:rPr>
          <w:rFonts w:ascii="Times New Roman" w:hAnsi="Times New Roman" w:cs="Times New Roman"/>
        </w:rPr>
        <w:t>Tanhua</w:t>
      </w:r>
      <w:proofErr w:type="spellEnd"/>
      <w:r w:rsidRPr="00BC0541">
        <w:rPr>
          <w:rFonts w:ascii="Times New Roman" w:hAnsi="Times New Roman" w:cs="Times New Roman"/>
        </w:rPr>
        <w:t xml:space="preserve">, T., Tans, P. P., Tian, X., Tian, H., Tilbrook, B., </w:t>
      </w:r>
      <w:proofErr w:type="spellStart"/>
      <w:r w:rsidRPr="00BC0541">
        <w:rPr>
          <w:rFonts w:ascii="Times New Roman" w:hAnsi="Times New Roman" w:cs="Times New Roman"/>
        </w:rPr>
        <w:t>Tsujino</w:t>
      </w:r>
      <w:proofErr w:type="spellEnd"/>
      <w:r w:rsidRPr="00BC0541">
        <w:rPr>
          <w:rFonts w:ascii="Times New Roman" w:hAnsi="Times New Roman" w:cs="Times New Roman"/>
        </w:rPr>
        <w:t xml:space="preserve">, H., </w:t>
      </w:r>
      <w:proofErr w:type="spellStart"/>
      <w:r w:rsidRPr="00BC0541">
        <w:rPr>
          <w:rFonts w:ascii="Times New Roman" w:hAnsi="Times New Roman" w:cs="Times New Roman"/>
        </w:rPr>
        <w:t>Tubiello</w:t>
      </w:r>
      <w:proofErr w:type="spellEnd"/>
      <w:r w:rsidRPr="00BC0541">
        <w:rPr>
          <w:rFonts w:ascii="Times New Roman" w:hAnsi="Times New Roman" w:cs="Times New Roman"/>
        </w:rPr>
        <w:t xml:space="preserve">, F., van der Werf, G. R., Walker, A. P., </w:t>
      </w:r>
      <w:proofErr w:type="spellStart"/>
      <w:r w:rsidRPr="00BC0541">
        <w:rPr>
          <w:rFonts w:ascii="Times New Roman" w:hAnsi="Times New Roman" w:cs="Times New Roman"/>
        </w:rPr>
        <w:t>Wanninkhof</w:t>
      </w:r>
      <w:proofErr w:type="spellEnd"/>
      <w:r w:rsidRPr="00BC0541">
        <w:rPr>
          <w:rFonts w:ascii="Times New Roman" w:hAnsi="Times New Roman" w:cs="Times New Roman"/>
        </w:rPr>
        <w:t xml:space="preserve">, R., Whitehead, C., </w:t>
      </w:r>
      <w:proofErr w:type="spellStart"/>
      <w:r w:rsidRPr="00BC0541">
        <w:rPr>
          <w:rFonts w:ascii="Times New Roman" w:hAnsi="Times New Roman" w:cs="Times New Roman"/>
        </w:rPr>
        <w:t>Willstrand</w:t>
      </w:r>
      <w:proofErr w:type="spellEnd"/>
      <w:r w:rsidRPr="00BC0541">
        <w:rPr>
          <w:rFonts w:ascii="Times New Roman" w:hAnsi="Times New Roman" w:cs="Times New Roman"/>
        </w:rPr>
        <w:t xml:space="preserve"> Wranne, A., et al.: Global Carbon Budget 2022, Earth Syst. Sci. Data, 14, 4811–4900, </w:t>
      </w:r>
      <w:hyperlink r:id="rId37" w:history="1">
        <w:r w:rsidR="00683625" w:rsidRPr="00707213">
          <w:rPr>
            <w:rStyle w:val="af4"/>
            <w:rFonts w:ascii="Times New Roman" w:hAnsi="Times New Roman" w:cs="Times New Roman"/>
          </w:rPr>
          <w:t>https://doi.org/10.5194/essd-14-4811-2022</w:t>
        </w:r>
      </w:hyperlink>
      <w:r w:rsidR="00683625">
        <w:rPr>
          <w:rFonts w:ascii="Times New Roman" w:eastAsiaTheme="minorEastAsia" w:hAnsi="Times New Roman" w:cs="Times New Roman" w:hint="eastAsia"/>
        </w:rPr>
        <w:t xml:space="preserve"> </w:t>
      </w:r>
      <w:r w:rsidRPr="00BC0541">
        <w:rPr>
          <w:rFonts w:ascii="Times New Roman" w:hAnsi="Times New Roman" w:cs="Times New Roman"/>
        </w:rPr>
        <w:t>, 2022.</w:t>
      </w:r>
    </w:p>
    <w:p w14:paraId="11543E56" w14:textId="56D12164" w:rsidR="005F6E8E" w:rsidRPr="00683625" w:rsidRDefault="005F6E8E" w:rsidP="00BC7BF8">
      <w:pPr>
        <w:pStyle w:val="afe"/>
        <w:spacing w:afterLines="100" w:after="312"/>
        <w:jc w:val="both"/>
        <w:rPr>
          <w:rFonts w:ascii="Times New Roman" w:eastAsiaTheme="minorEastAsia" w:hAnsi="Times New Roman" w:cs="Times New Roman"/>
        </w:rPr>
      </w:pPr>
      <w:proofErr w:type="spellStart"/>
      <w:r w:rsidRPr="00BC0541">
        <w:rPr>
          <w:rFonts w:ascii="Times New Roman" w:hAnsi="Times New Roman" w:cs="Times New Roman"/>
        </w:rPr>
        <w:t>Friedlingstein</w:t>
      </w:r>
      <w:proofErr w:type="spellEnd"/>
      <w:r w:rsidRPr="00BC0541">
        <w:rPr>
          <w:rFonts w:ascii="Times New Roman" w:hAnsi="Times New Roman" w:cs="Times New Roman"/>
        </w:rPr>
        <w:t xml:space="preserve">, P., </w:t>
      </w:r>
      <w:proofErr w:type="spellStart"/>
      <w:r w:rsidRPr="00BC0541">
        <w:rPr>
          <w:rFonts w:ascii="Times New Roman" w:hAnsi="Times New Roman" w:cs="Times New Roman"/>
        </w:rPr>
        <w:t>O’sullivan</w:t>
      </w:r>
      <w:proofErr w:type="spellEnd"/>
      <w:r w:rsidRPr="00BC0541">
        <w:rPr>
          <w:rFonts w:ascii="Times New Roman" w:hAnsi="Times New Roman" w:cs="Times New Roman"/>
        </w:rPr>
        <w:t xml:space="preserve">, M., Jones, M. W., Andrew, R. M., Hauck, J., </w:t>
      </w:r>
      <w:proofErr w:type="spellStart"/>
      <w:r w:rsidRPr="00BC0541">
        <w:rPr>
          <w:rFonts w:ascii="Times New Roman" w:hAnsi="Times New Roman" w:cs="Times New Roman"/>
        </w:rPr>
        <w:t>Landschützer</w:t>
      </w:r>
      <w:proofErr w:type="spellEnd"/>
      <w:r w:rsidRPr="00BC0541">
        <w:rPr>
          <w:rFonts w:ascii="Times New Roman" w:hAnsi="Times New Roman" w:cs="Times New Roman"/>
        </w:rPr>
        <w:t xml:space="preserve">, P., Le Quéré, C., Li, H., </w:t>
      </w:r>
      <w:proofErr w:type="spellStart"/>
      <w:r w:rsidRPr="00BC0541">
        <w:rPr>
          <w:rFonts w:ascii="Times New Roman" w:hAnsi="Times New Roman" w:cs="Times New Roman"/>
        </w:rPr>
        <w:t>Luijkx</w:t>
      </w:r>
      <w:proofErr w:type="spellEnd"/>
      <w:r w:rsidRPr="00BC0541">
        <w:rPr>
          <w:rFonts w:ascii="Times New Roman" w:hAnsi="Times New Roman" w:cs="Times New Roman"/>
        </w:rPr>
        <w:t xml:space="preserve">, I. T., and Olsen, A.: Global carbon budget 2024, Earth Syst. Sci. Data Discuss., 2024, 1–133, </w:t>
      </w:r>
      <w:hyperlink r:id="rId38" w:history="1">
        <w:r w:rsidR="001C469C" w:rsidRPr="00707213">
          <w:rPr>
            <w:rStyle w:val="af4"/>
            <w:rFonts w:ascii="Times New Roman" w:hAnsi="Times New Roman" w:cs="Times New Roman"/>
          </w:rPr>
          <w:t>https://doi.org/10.5194/essd-17-965-2025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w:t>
      </w:r>
      <w:r w:rsidR="00FC0498">
        <w:rPr>
          <w:rFonts w:ascii="Times New Roman" w:eastAsiaTheme="minorEastAsia" w:hAnsi="Times New Roman" w:cs="Times New Roman" w:hint="eastAsia"/>
        </w:rPr>
        <w:t>5</w:t>
      </w:r>
      <w:r w:rsidRPr="00BC0541">
        <w:rPr>
          <w:rFonts w:ascii="Times New Roman" w:hAnsi="Times New Roman" w:cs="Times New Roman"/>
        </w:rPr>
        <w:t>.</w:t>
      </w:r>
      <w:r w:rsidR="00683625">
        <w:rPr>
          <w:rFonts w:ascii="Times New Roman" w:eastAsiaTheme="minorEastAsia" w:hAnsi="Times New Roman" w:cs="Times New Roman" w:hint="eastAsia"/>
        </w:rPr>
        <w:t xml:space="preserve"> </w:t>
      </w:r>
    </w:p>
    <w:p w14:paraId="67E813B9" w14:textId="628EE539" w:rsidR="005F6E8E" w:rsidRPr="00BC0541" w:rsidRDefault="005F6E8E" w:rsidP="002641F1">
      <w:pPr>
        <w:pStyle w:val="afe"/>
        <w:spacing w:afterLines="100" w:after="312"/>
        <w:jc w:val="both"/>
        <w:rPr>
          <w:rFonts w:ascii="Times New Roman" w:hAnsi="Times New Roman" w:cs="Times New Roman"/>
        </w:rPr>
      </w:pPr>
      <w:r w:rsidRPr="00BC0541">
        <w:rPr>
          <w:rFonts w:ascii="Times New Roman" w:hAnsi="Times New Roman" w:cs="Times New Roman"/>
        </w:rPr>
        <w:t xml:space="preserve">Gao, W., Zhou, W., Lyu, X., Liu, X., Su, H., Li, C., and Wang, H.: Comprehensive utilization of steel slag: A review, Powder Technol., 422, 118449, </w:t>
      </w:r>
      <w:hyperlink r:id="rId39" w:tgtFrame="_blank" w:history="1">
        <w:r w:rsidR="001C469C" w:rsidRPr="002641F1">
          <w:rPr>
            <w:rStyle w:val="af4"/>
            <w:rFonts w:ascii="Times New Roman" w:hAnsi="Times New Roman" w:cs="Times New Roman"/>
          </w:rPr>
          <w:t>https://doi.org/10.1016/j.powtec.2023.118449</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2023.</w:t>
      </w:r>
      <w:r w:rsidR="002641F1" w:rsidRPr="002641F1">
        <w:rPr>
          <w:rFonts w:ascii="Times New Roman" w:hAnsi="Times New Roman" w:cs="Times New Roman"/>
        </w:rPr>
        <w:t xml:space="preserve"> </w:t>
      </w:r>
    </w:p>
    <w:p w14:paraId="4D49A009" w14:textId="37A38ACE" w:rsidR="005F6E8E" w:rsidRPr="002641F1" w:rsidRDefault="005F6E8E" w:rsidP="00BC7BF8">
      <w:pPr>
        <w:pStyle w:val="afe"/>
        <w:spacing w:afterLines="100" w:after="312"/>
        <w:jc w:val="both"/>
        <w:rPr>
          <w:rFonts w:ascii="Times New Roman" w:eastAsiaTheme="minorEastAsia" w:hAnsi="Times New Roman" w:cs="Times New Roman"/>
        </w:rPr>
      </w:pPr>
      <w:proofErr w:type="spellStart"/>
      <w:r w:rsidRPr="00BC0541">
        <w:rPr>
          <w:rFonts w:ascii="Times New Roman" w:hAnsi="Times New Roman" w:cs="Times New Roman"/>
        </w:rPr>
        <w:t>Gomari</w:t>
      </w:r>
      <w:proofErr w:type="spellEnd"/>
      <w:r w:rsidRPr="00BC0541">
        <w:rPr>
          <w:rFonts w:ascii="Times New Roman" w:hAnsi="Times New Roman" w:cs="Times New Roman"/>
        </w:rPr>
        <w:t xml:space="preserve">, K. E., </w:t>
      </w:r>
      <w:proofErr w:type="spellStart"/>
      <w:r w:rsidRPr="00BC0541">
        <w:rPr>
          <w:rFonts w:ascii="Times New Roman" w:hAnsi="Times New Roman" w:cs="Times New Roman"/>
        </w:rPr>
        <w:t>Gomari</w:t>
      </w:r>
      <w:proofErr w:type="spellEnd"/>
      <w:r w:rsidRPr="00BC0541">
        <w:rPr>
          <w:rFonts w:ascii="Times New Roman" w:hAnsi="Times New Roman" w:cs="Times New Roman"/>
        </w:rPr>
        <w:t xml:space="preserve">, S. R., Hughes, D., and Ahmed, T.: Exploring the potential of steel slag waste for carbon sequestration through mineral carbonation: A comparative study of blast-furnace slag and ladle slag, J. Environ. Manage., 351, 119835, </w:t>
      </w:r>
      <w:hyperlink r:id="rId40" w:history="1">
        <w:r w:rsidR="001C469C" w:rsidRPr="00707213">
          <w:rPr>
            <w:rStyle w:val="af4"/>
            <w:rFonts w:ascii="Times New Roman" w:hAnsi="Times New Roman" w:cs="Times New Roman"/>
          </w:rPr>
          <w:t>https://doi.org/10.1016/j.jenvman.2023.119835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2024.</w:t>
      </w:r>
      <w:r w:rsidR="002641F1" w:rsidRPr="002641F1">
        <w:t xml:space="preserve"> </w:t>
      </w:r>
    </w:p>
    <w:p w14:paraId="7407F2DC" w14:textId="58A96B3C" w:rsidR="005F6E8E" w:rsidRPr="00B61BD0"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Guo, J., Bao, Y., and Wang, M.: Steel slag in China: Treatment, recycling, and management, Waste Manag., 78, 318–330, </w:t>
      </w:r>
      <w:hyperlink r:id="rId41" w:history="1">
        <w:r w:rsidR="001C469C" w:rsidRPr="00707213">
          <w:rPr>
            <w:rStyle w:val="af4"/>
            <w:rFonts w:ascii="Times New Roman" w:hAnsi="Times New Roman" w:cs="Times New Roman"/>
          </w:rPr>
          <w:t>https://doi.org/10.1016/j.wasman.2018.04.045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2018.</w:t>
      </w:r>
      <w:r w:rsidR="00B61BD0" w:rsidRPr="00B61BD0">
        <w:t xml:space="preserve"> </w:t>
      </w:r>
    </w:p>
    <w:p w14:paraId="6FFCD4A2" w14:textId="0EC1FE67"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Han, R., Wang, Y., Xing, S., Pang, C., Hao, Y., Song, C., and Liu, Q.: Progress in reducing calcination reaction temperature of Calcium-Looping CO2 capture technology: A critical review, Chem. Eng. J., 450, 137952, </w:t>
      </w:r>
      <w:hyperlink r:id="rId42" w:history="1">
        <w:r w:rsidR="00E77175" w:rsidRPr="00707213">
          <w:rPr>
            <w:rStyle w:val="af4"/>
            <w:rFonts w:ascii="Times New Roman" w:hAnsi="Times New Roman" w:cs="Times New Roman"/>
          </w:rPr>
          <w:t>https://doi.org/10.1016/j.cej.2022.137952</w:t>
        </w:r>
      </w:hyperlink>
      <w:r w:rsidR="00E77175">
        <w:rPr>
          <w:rFonts w:ascii="Times New Roman" w:eastAsiaTheme="minorEastAsia" w:hAnsi="Times New Roman" w:cs="Times New Roman" w:hint="eastAsia"/>
        </w:rPr>
        <w:t xml:space="preserve"> </w:t>
      </w:r>
      <w:r w:rsidRPr="00BC0541">
        <w:rPr>
          <w:rFonts w:ascii="Times New Roman" w:hAnsi="Times New Roman" w:cs="Times New Roman"/>
        </w:rPr>
        <w:t>, 2022.</w:t>
      </w:r>
    </w:p>
    <w:p w14:paraId="51764EA6" w14:textId="30724717" w:rsidR="005F6E8E" w:rsidRPr="00E77175" w:rsidRDefault="005F6E8E" w:rsidP="00BC7BF8">
      <w:pPr>
        <w:pStyle w:val="afe"/>
        <w:spacing w:afterLines="100" w:after="312"/>
        <w:jc w:val="both"/>
        <w:rPr>
          <w:rFonts w:ascii="Times New Roman" w:eastAsiaTheme="minorEastAsia" w:hAnsi="Times New Roman" w:cs="Times New Roman"/>
        </w:rPr>
      </w:pPr>
      <w:proofErr w:type="spellStart"/>
      <w:r w:rsidRPr="00BC0541">
        <w:rPr>
          <w:rFonts w:ascii="Times New Roman" w:hAnsi="Times New Roman" w:cs="Times New Roman"/>
        </w:rPr>
        <w:t>Hanein</w:t>
      </w:r>
      <w:proofErr w:type="spellEnd"/>
      <w:r w:rsidRPr="00BC0541">
        <w:rPr>
          <w:rFonts w:ascii="Times New Roman" w:hAnsi="Times New Roman" w:cs="Times New Roman"/>
        </w:rPr>
        <w:t xml:space="preserve">, T., Simoni, M., Woo, C. L., Provis, J. L., and Kinoshita, H.: </w:t>
      </w:r>
      <w:proofErr w:type="spellStart"/>
      <w:r w:rsidRPr="00BC0541">
        <w:rPr>
          <w:rFonts w:ascii="Times New Roman" w:hAnsi="Times New Roman" w:cs="Times New Roman"/>
        </w:rPr>
        <w:t>Decarbonisation</w:t>
      </w:r>
      <w:proofErr w:type="spellEnd"/>
      <w:r w:rsidRPr="00BC0541">
        <w:rPr>
          <w:rFonts w:ascii="Times New Roman" w:hAnsi="Times New Roman" w:cs="Times New Roman"/>
        </w:rPr>
        <w:t xml:space="preserve"> of calcium carbonate at atmospheric temperatures and pressures, with simultaneous CO 2 capture, through production of sodium carbonate, Energy Environ. Sci., 14, 6595–6604, </w:t>
      </w:r>
      <w:hyperlink r:id="rId43" w:history="1">
        <w:r w:rsidR="001C469C" w:rsidRPr="00707213">
          <w:rPr>
            <w:rStyle w:val="af4"/>
            <w:rFonts w:ascii="Times New Roman" w:hAnsi="Times New Roman" w:cs="Times New Roman"/>
          </w:rPr>
          <w:t>https://doi.org/10.1039/D1EE02637B</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2021.</w:t>
      </w:r>
      <w:r w:rsidR="00E77175" w:rsidRPr="00E77175">
        <w:t xml:space="preserve"> </w:t>
      </w:r>
    </w:p>
    <w:p w14:paraId="3F562E11" w14:textId="695E61F4" w:rsidR="00C11293" w:rsidRPr="00E77175" w:rsidRDefault="00C11293" w:rsidP="00E77175">
      <w:pPr>
        <w:jc w:val="both"/>
        <w:rPr>
          <w:rFonts w:ascii="Times New Roman" w:eastAsiaTheme="minorEastAsia" w:hAnsi="Times New Roman" w:cs="Times New Roman"/>
        </w:rPr>
      </w:pPr>
      <w:r w:rsidRPr="007D6AF6">
        <w:rPr>
          <w:rFonts w:ascii="Times New Roman" w:hAnsi="Times New Roman" w:cs="Times New Roman" w:hint="eastAsia"/>
        </w:rPr>
        <w:t>Heraiz, H., Li, J., Pan, Z., Zhang, D., Hu, Y., Mu, X., Baras, A., Liu, J., Ni, W., and Hitch, M.: The Utilization of Slag, Steel Slag, and Desulfurization Gypsum as Binder Systems in UHPC with Iron Tailings and Steel Fibers—A Review, Minerals, 15, 538,</w:t>
      </w:r>
      <w:r w:rsidR="00E77175">
        <w:rPr>
          <w:rFonts w:ascii="Times New Roman" w:eastAsiaTheme="minorEastAsia" w:hAnsi="Times New Roman" w:cs="Times New Roman" w:hint="eastAsia"/>
        </w:rPr>
        <w:t xml:space="preserve"> </w:t>
      </w:r>
      <w:hyperlink r:id="rId44" w:history="1">
        <w:r w:rsidR="00E77175" w:rsidRPr="00707213">
          <w:rPr>
            <w:rStyle w:val="af4"/>
            <w:rFonts w:ascii="Times New Roman" w:hAnsi="Times New Roman" w:cs="Times New Roman" w:hint="eastAsia"/>
          </w:rPr>
          <w:t>https://doi.org/10.3390/min15050538</w:t>
        </w:r>
      </w:hyperlink>
      <w:r w:rsidR="001C469C">
        <w:rPr>
          <w:rFonts w:ascii="Times New Roman" w:eastAsiaTheme="minorEastAsia" w:hAnsi="Times New Roman" w:cs="Times New Roman" w:hint="eastAsia"/>
        </w:rPr>
        <w:t>,</w:t>
      </w:r>
      <w:r w:rsidR="00E77175">
        <w:rPr>
          <w:rFonts w:ascii="Times New Roman" w:eastAsiaTheme="minorEastAsia" w:hAnsi="Times New Roman" w:cs="Times New Roman" w:hint="eastAsia"/>
        </w:rPr>
        <w:t xml:space="preserve"> 2025</w:t>
      </w:r>
      <w:r w:rsidR="001C469C">
        <w:rPr>
          <w:rFonts w:ascii="Times New Roman" w:eastAsiaTheme="minorEastAsia" w:hAnsi="Times New Roman" w:cs="Times New Roman" w:hint="eastAsia"/>
        </w:rPr>
        <w:t>.</w:t>
      </w:r>
    </w:p>
    <w:p w14:paraId="42B423A0" w14:textId="60C99D94"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lastRenderedPageBreak/>
        <w:t>Horii, K., Tsutsumi, N., Kato, T., Kitano, Y., and Sugahara, K.: Overview of iron/steel slag application and development of new utilization technologies, Nippon Steel Sumitomo Met. Tech. Rep., 109, 5–11,</w:t>
      </w:r>
      <w:r w:rsidR="00FC0498">
        <w:rPr>
          <w:rFonts w:ascii="Times New Roman" w:eastAsiaTheme="minorEastAsia" w:hAnsi="Times New Roman" w:cs="Times New Roman" w:hint="eastAsia"/>
        </w:rPr>
        <w:t xml:space="preserve"> </w:t>
      </w:r>
      <w:hyperlink r:id="rId45" w:history="1">
        <w:r w:rsidR="00FC0498" w:rsidRPr="00FF7F1F">
          <w:rPr>
            <w:rStyle w:val="af4"/>
            <w:rFonts w:ascii="Times New Roman" w:hAnsi="Times New Roman" w:cs="Times New Roman"/>
          </w:rPr>
          <w:t>https://www.nipponsteel.com/en/tech/report/nssmc/pdf/109-03.pdf</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2015.</w:t>
      </w:r>
    </w:p>
    <w:p w14:paraId="13C78B7E" w14:textId="280CE1C9" w:rsidR="005F6E8E" w:rsidRPr="00E77175"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Huang, Z., Wang, J., Bing, L., Qiu, Y., Guo, R., Yu, Y., Ma, M., Niu, L., Tong, D., and Andrew, R. M.: Global carbon uptake of cement carbonation accounts 1930–2021, Earth Syst. Sci. Data Discuss., 2023, 1–28, </w:t>
      </w:r>
      <w:hyperlink r:id="rId46" w:history="1">
        <w:r w:rsidR="001C469C" w:rsidRPr="00707213">
          <w:rPr>
            <w:rStyle w:val="af4"/>
            <w:rFonts w:ascii="Times New Roman" w:hAnsi="Times New Roman" w:cs="Times New Roman"/>
          </w:rPr>
          <w:t>https://doi.org/10.5194/essd-15-4947-2023</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2023.</w:t>
      </w:r>
      <w:r w:rsidR="00E77175" w:rsidRPr="00E77175">
        <w:t xml:space="preserve"> </w:t>
      </w:r>
    </w:p>
    <w:p w14:paraId="215BBE5D" w14:textId="198B9B40" w:rsidR="00E755CC" w:rsidRPr="00BC0541" w:rsidRDefault="00271A9B" w:rsidP="00E755CC">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IPCC: IPCC guidelines for national greenhouse gas inventories, Institute for Global Environmental Strategies (IGES), Hayama (Japan), 2006</w:t>
      </w:r>
      <w:r w:rsidR="005F6E8E" w:rsidRPr="00BC0541">
        <w:rPr>
          <w:rFonts w:ascii="Times New Roman" w:hAnsi="Times New Roman" w:cs="Times New Roman"/>
        </w:rPr>
        <w:t>.</w:t>
      </w:r>
    </w:p>
    <w:p w14:paraId="344EE90B" w14:textId="2AF7880B"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Laveglia, A., </w:t>
      </w:r>
      <w:proofErr w:type="spellStart"/>
      <w:r w:rsidRPr="00BC0541">
        <w:rPr>
          <w:rFonts w:ascii="Times New Roman" w:hAnsi="Times New Roman" w:cs="Times New Roman"/>
        </w:rPr>
        <w:t>Ukrainczyk</w:t>
      </w:r>
      <w:proofErr w:type="spellEnd"/>
      <w:r w:rsidRPr="00BC0541">
        <w:rPr>
          <w:rFonts w:ascii="Times New Roman" w:hAnsi="Times New Roman" w:cs="Times New Roman"/>
        </w:rPr>
        <w:t xml:space="preserve">, N., De Belie, N., and Koenders, E.: Cradle-to-grave environmental and economic sustainability of lime-based plasters manufactured with upcycled materials, J. Clean. Prod., 452, 142088, </w:t>
      </w:r>
      <w:hyperlink r:id="rId47" w:history="1">
        <w:r w:rsidR="009D603E" w:rsidRPr="00707213">
          <w:rPr>
            <w:rStyle w:val="af4"/>
            <w:rFonts w:ascii="Times New Roman" w:hAnsi="Times New Roman" w:cs="Times New Roman"/>
          </w:rPr>
          <w:t>https://doi.org/10.1016/j.jclepro.2024.142088</w:t>
        </w:r>
      </w:hyperlink>
      <w:r w:rsidR="009D603E">
        <w:rPr>
          <w:rFonts w:ascii="Times New Roman" w:eastAsiaTheme="minorEastAsia" w:hAnsi="Times New Roman" w:cs="Times New Roman" w:hint="eastAsia"/>
        </w:rPr>
        <w:t xml:space="preserve"> </w:t>
      </w:r>
      <w:r w:rsidRPr="00BC0541">
        <w:rPr>
          <w:rFonts w:ascii="Times New Roman" w:hAnsi="Times New Roman" w:cs="Times New Roman"/>
        </w:rPr>
        <w:t>, 2024a.</w:t>
      </w:r>
    </w:p>
    <w:p w14:paraId="524F1BD8" w14:textId="44259E0D" w:rsidR="005F6E8E" w:rsidRPr="009D603E"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Laveglia, A., </w:t>
      </w:r>
      <w:proofErr w:type="spellStart"/>
      <w:r w:rsidRPr="00BC0541">
        <w:rPr>
          <w:rFonts w:ascii="Times New Roman" w:hAnsi="Times New Roman" w:cs="Times New Roman"/>
        </w:rPr>
        <w:t>Ukrainczyk</w:t>
      </w:r>
      <w:proofErr w:type="spellEnd"/>
      <w:r w:rsidRPr="00BC0541">
        <w:rPr>
          <w:rFonts w:ascii="Times New Roman" w:hAnsi="Times New Roman" w:cs="Times New Roman"/>
        </w:rPr>
        <w:t xml:space="preserve">, N., De Belie, N., and Koenders, E.: From quarry to carbon sink: process-based LCA modelling of lime-based construction materials for net-zero and carbon-negative transformation, Green Chem., 26, 6584–6600, </w:t>
      </w:r>
      <w:hyperlink r:id="rId48" w:history="1">
        <w:r w:rsidR="001C469C" w:rsidRPr="00707213">
          <w:rPr>
            <w:rStyle w:val="af4"/>
            <w:rFonts w:ascii="Times New Roman" w:eastAsiaTheme="minorEastAsia" w:hAnsi="Times New Roman" w:cs="Times New Roman"/>
          </w:rPr>
          <w:t>https://doi.org/10.1039/D3GC04599D</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2024b.</w:t>
      </w:r>
      <w:r w:rsidR="009D603E">
        <w:rPr>
          <w:rFonts w:ascii="Times New Roman" w:eastAsiaTheme="minorEastAsia" w:hAnsi="Times New Roman" w:cs="Times New Roman" w:hint="eastAsia"/>
        </w:rPr>
        <w:t xml:space="preserve">  </w:t>
      </w:r>
    </w:p>
    <w:p w14:paraId="3FEC06EF" w14:textId="37EBF030" w:rsidR="005F6E8E" w:rsidRPr="009D603E"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Liu, L. L., Wang, J. Y., Bing, L. F., Ling, J. H., Xu, M., and Xi, F. M.: Analysis of carbon sink of steel slag in China., Ying Yong Sheng Tai Xue Bao J. Appl. Ecol., 29, 3385–3390, </w:t>
      </w:r>
      <w:hyperlink r:id="rId49" w:history="1">
        <w:r w:rsidR="001C469C" w:rsidRPr="00707213">
          <w:rPr>
            <w:rStyle w:val="af4"/>
            <w:rFonts w:ascii="Times New Roman" w:hAnsi="Times New Roman" w:cs="Times New Roman"/>
          </w:rPr>
          <w:t>https://doi.org/10.13287/j.1001-9332.201810.015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2018.</w:t>
      </w:r>
      <w:r w:rsidR="009D603E" w:rsidRPr="009D603E">
        <w:t xml:space="preserve"> </w:t>
      </w:r>
    </w:p>
    <w:p w14:paraId="5CD2D404" w14:textId="657E71CA" w:rsidR="005F6E8E" w:rsidRPr="0031694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Liu, Z., Guan, D., Wei, W., Davis, S. J., Ciais, P., Bai, J., Peng, S., Zhang, Q., Hubacek, K., and Marland, G.: Reduced carbon emission estimates from fossil fuel combustion and cement production in China, Nature, 524, 335–338, </w:t>
      </w:r>
      <w:hyperlink r:id="rId50" w:history="1">
        <w:r w:rsidR="001C469C" w:rsidRPr="00707213">
          <w:rPr>
            <w:rStyle w:val="af4"/>
            <w:rFonts w:ascii="Times New Roman" w:hAnsi="Times New Roman" w:cs="Times New Roman"/>
          </w:rPr>
          <w:t>https://doi.org/10.1038/nature14677</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2015.</w:t>
      </w:r>
      <w:r w:rsidR="0031694F" w:rsidRPr="0031694F">
        <w:t xml:space="preserve"> </w:t>
      </w:r>
    </w:p>
    <w:p w14:paraId="0477DCE6" w14:textId="57A5A08F" w:rsidR="00C51C46" w:rsidRPr="00BC0541" w:rsidRDefault="00C51C46" w:rsidP="00BC7BF8">
      <w:pPr>
        <w:spacing w:afterLines="100" w:after="312" w:line="240" w:lineRule="auto"/>
        <w:jc w:val="both"/>
        <w:rPr>
          <w:rFonts w:ascii="Times New Roman" w:eastAsiaTheme="minorEastAsia" w:hAnsi="Times New Roman" w:cs="Times New Roman"/>
        </w:rPr>
      </w:pPr>
      <w:r w:rsidRPr="00BC0541">
        <w:rPr>
          <w:rFonts w:ascii="Times New Roman" w:eastAsiaTheme="minorEastAsia" w:hAnsi="Times New Roman" w:cs="Times New Roman"/>
        </w:rPr>
        <w:t>Ministry of Industry and Information Technology</w:t>
      </w:r>
      <w:r w:rsidR="00A853DA" w:rsidRPr="00BC0541">
        <w:rPr>
          <w:rFonts w:ascii="Times New Roman" w:eastAsiaTheme="minorEastAsia" w:hAnsi="Times New Roman" w:cs="Times New Roman"/>
        </w:rPr>
        <w:t>(MIIT):</w:t>
      </w:r>
      <w:r w:rsidR="00A853DA" w:rsidRPr="00BC0541">
        <w:rPr>
          <w:rFonts w:ascii="Times New Roman" w:hAnsi="Times New Roman" w:cs="Times New Roman"/>
        </w:rPr>
        <w:t xml:space="preserve"> </w:t>
      </w:r>
      <w:r w:rsidR="00A853DA" w:rsidRPr="00BC0541">
        <w:rPr>
          <w:rFonts w:ascii="Times New Roman" w:eastAsiaTheme="minorEastAsia" w:hAnsi="Times New Roman" w:cs="Times New Roman"/>
        </w:rPr>
        <w:t>Implementation Plan for Achieving the Carbon Peak in the Building Materials Industry,</w:t>
      </w:r>
      <w:hyperlink r:id="rId51" w:history="1">
        <w:r w:rsidR="00BC7BF8" w:rsidRPr="00BC0541">
          <w:rPr>
            <w:rStyle w:val="af4"/>
            <w:rFonts w:ascii="Times New Roman" w:eastAsiaTheme="minorEastAsia" w:hAnsi="Times New Roman" w:cs="Times New Roman"/>
          </w:rPr>
          <w:t>https://www.gov.cn/zhengce/zhengceku/2022-11/08/content_5725353.htm</w:t>
        </w:r>
      </w:hyperlink>
      <w:r w:rsidR="00A853DA" w:rsidRPr="00BC0541">
        <w:rPr>
          <w:rFonts w:ascii="Times New Roman" w:eastAsiaTheme="minorEastAsia" w:hAnsi="Times New Roman" w:cs="Times New Roman"/>
        </w:rPr>
        <w:t xml:space="preserve"> , </w:t>
      </w:r>
      <w:bookmarkStart w:id="37" w:name="_Hlk219669806"/>
      <w:r w:rsidR="00A853DA" w:rsidRPr="00BC0541">
        <w:rPr>
          <w:rFonts w:ascii="Times New Roman" w:eastAsiaTheme="minorEastAsia" w:hAnsi="Times New Roman" w:cs="Times New Roman"/>
        </w:rPr>
        <w:t>last access: 18 January 2026.</w:t>
      </w:r>
      <w:bookmarkEnd w:id="37"/>
    </w:p>
    <w:p w14:paraId="1F1C8B73" w14:textId="13D51F65" w:rsidR="005F6E8E" w:rsidRPr="0031694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Manocha, S. and </w:t>
      </w:r>
      <w:proofErr w:type="spellStart"/>
      <w:r w:rsidRPr="00BC0541">
        <w:rPr>
          <w:rFonts w:ascii="Times New Roman" w:hAnsi="Times New Roman" w:cs="Times New Roman"/>
        </w:rPr>
        <w:t>Ponchon</w:t>
      </w:r>
      <w:proofErr w:type="spellEnd"/>
      <w:r w:rsidRPr="00BC0541">
        <w:rPr>
          <w:rFonts w:ascii="Times New Roman" w:hAnsi="Times New Roman" w:cs="Times New Roman"/>
        </w:rPr>
        <w:t xml:space="preserve">, F.: Management of lime in steel, Metals, 8, 686, </w:t>
      </w:r>
      <w:hyperlink r:id="rId52" w:history="1">
        <w:r w:rsidR="001C469C" w:rsidRPr="00707213">
          <w:rPr>
            <w:rStyle w:val="af4"/>
            <w:rFonts w:ascii="Times New Roman" w:hAnsi="Times New Roman" w:cs="Times New Roman"/>
          </w:rPr>
          <w:t>https://doi.org/10.3390/met8090686</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2018.</w:t>
      </w:r>
      <w:r w:rsidR="0031694F" w:rsidRPr="0031694F">
        <w:t xml:space="preserve"> </w:t>
      </w:r>
    </w:p>
    <w:p w14:paraId="251E8722" w14:textId="77777777"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Manzoor, S. O. and Yousuf, A.: </w:t>
      </w:r>
      <w:proofErr w:type="spellStart"/>
      <w:r w:rsidRPr="00BC0541">
        <w:rPr>
          <w:rFonts w:ascii="Times New Roman" w:hAnsi="Times New Roman" w:cs="Times New Roman"/>
        </w:rPr>
        <w:t>Stabilisationof</w:t>
      </w:r>
      <w:proofErr w:type="spellEnd"/>
      <w:r w:rsidRPr="00BC0541">
        <w:rPr>
          <w:rFonts w:ascii="Times New Roman" w:hAnsi="Times New Roman" w:cs="Times New Roman"/>
        </w:rPr>
        <w:t xml:space="preserve"> soils with lime: A review, J Mater Env. Sci, 11, 1538–1551, 2020.</w:t>
      </w:r>
    </w:p>
    <w:p w14:paraId="1F32DA5A" w14:textId="45D0059F" w:rsidR="005F6E8E" w:rsidRPr="0031694F" w:rsidRDefault="005F6E8E" w:rsidP="00BC7BF8">
      <w:pPr>
        <w:pStyle w:val="afe"/>
        <w:spacing w:afterLines="100" w:after="312"/>
        <w:jc w:val="both"/>
        <w:rPr>
          <w:rFonts w:ascii="Times New Roman" w:eastAsiaTheme="minorEastAsia" w:hAnsi="Times New Roman" w:cs="Times New Roman"/>
          <w:color w:val="000000" w:themeColor="text1"/>
        </w:rPr>
      </w:pPr>
      <w:r w:rsidRPr="00BC0541">
        <w:rPr>
          <w:rFonts w:ascii="Times New Roman" w:hAnsi="Times New Roman" w:cs="Times New Roman"/>
          <w:color w:val="000000" w:themeColor="text1"/>
        </w:rPr>
        <w:t>Naito, M., Takeda, K., and Matsui, Y.: Ironmaking technology for the last 100 years: deployment to advanced technologies from introduction of technological know-how, and evolution to next-generation process, ISIJ Int., 55, 7–35,</w:t>
      </w:r>
      <w:r w:rsidR="001C469C" w:rsidRPr="001C469C">
        <w:rPr>
          <w:rFonts w:ascii="Times New Roman" w:eastAsiaTheme="minorEastAsia" w:hAnsi="Times New Roman" w:cs="Times New Roman"/>
          <w:color w:val="000000" w:themeColor="text1"/>
        </w:rPr>
        <w:t xml:space="preserve"> </w:t>
      </w:r>
      <w:hyperlink r:id="rId53" w:history="1">
        <w:r w:rsidR="001C469C" w:rsidRPr="00707213">
          <w:rPr>
            <w:rStyle w:val="af4"/>
            <w:rFonts w:ascii="Times New Roman" w:eastAsiaTheme="minorEastAsia" w:hAnsi="Times New Roman" w:cs="Times New Roman" w:hint="eastAsia"/>
          </w:rPr>
          <w:t>https://doi.org/10.2355/isijinternational.55.7</w:t>
        </w:r>
      </w:hyperlink>
      <w:r w:rsidR="001C469C">
        <w:rPr>
          <w:rFonts w:ascii="Times New Roman" w:eastAsiaTheme="minorEastAsia" w:hAnsi="Times New Roman" w:cs="Times New Roman" w:hint="eastAsia"/>
          <w:color w:val="000000" w:themeColor="text1"/>
        </w:rPr>
        <w:t xml:space="preserve">, </w:t>
      </w:r>
      <w:r w:rsidRPr="00BC0541">
        <w:rPr>
          <w:rFonts w:ascii="Times New Roman" w:hAnsi="Times New Roman" w:cs="Times New Roman"/>
          <w:color w:val="000000" w:themeColor="text1"/>
        </w:rPr>
        <w:t>2015.</w:t>
      </w:r>
      <w:r w:rsidR="0031694F">
        <w:rPr>
          <w:rFonts w:ascii="Times New Roman" w:eastAsiaTheme="minorEastAsia" w:hAnsi="Times New Roman" w:cs="Times New Roman" w:hint="eastAsia"/>
          <w:color w:val="000000" w:themeColor="text1"/>
        </w:rPr>
        <w:t xml:space="preserve"> </w:t>
      </w:r>
    </w:p>
    <w:p w14:paraId="08732E31" w14:textId="419223DC" w:rsidR="005F6E8E" w:rsidRPr="0073258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Niu, L., Wu, S., Andrew, R. M., Shao, Z., Wang, J., and Xi, F.: Global and national CO 2 uptake by cement carbonation from 1928 to 2024, Earth Syst. Sci. Data Discuss., 2024, 1–23, </w:t>
      </w:r>
      <w:hyperlink r:id="rId54" w:history="1">
        <w:r w:rsidR="001C469C" w:rsidRPr="00707213">
          <w:rPr>
            <w:rStyle w:val="af4"/>
            <w:rFonts w:ascii="Times New Roman" w:hAnsi="Times New Roman" w:cs="Times New Roman"/>
          </w:rPr>
          <w:t>https://doi.org/10.5194/essd-17-2231-2025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2024.</w:t>
      </w:r>
      <w:r w:rsidR="0073258F" w:rsidRPr="0073258F">
        <w:rPr>
          <w:rFonts w:ascii="Open Sans" w:hAnsi="Open Sans" w:cs="Open Sans"/>
          <w:color w:val="464646"/>
          <w:sz w:val="18"/>
          <w:szCs w:val="18"/>
          <w:shd w:val="clear" w:color="auto" w:fill="FFFFFF"/>
        </w:rPr>
        <w:t xml:space="preserve"> </w:t>
      </w:r>
    </w:p>
    <w:p w14:paraId="45BFC745" w14:textId="575C43F7"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N</w:t>
      </w:r>
      <w:r w:rsidR="00BC7BF8" w:rsidRPr="00BC0541">
        <w:rPr>
          <w:rFonts w:ascii="Times New Roman" w:eastAsiaTheme="minorEastAsia" w:hAnsi="Times New Roman" w:cs="Times New Roman"/>
        </w:rPr>
        <w:t>ation Lime Association</w:t>
      </w:r>
      <w:r w:rsidR="00EE782E" w:rsidRPr="00BC0541">
        <w:rPr>
          <w:rFonts w:ascii="Times New Roman" w:eastAsiaTheme="minorEastAsia" w:hAnsi="Times New Roman" w:cs="Times New Roman" w:hint="eastAsia"/>
        </w:rPr>
        <w:t>(NLA)</w:t>
      </w:r>
      <w:r w:rsidR="00BC7BF8" w:rsidRPr="00BC0541">
        <w:rPr>
          <w:rFonts w:ascii="Times New Roman" w:eastAsiaTheme="minorEastAsia" w:hAnsi="Times New Roman" w:cs="Times New Roman"/>
        </w:rPr>
        <w:t>:</w:t>
      </w:r>
      <w:r w:rsidRPr="00BC0541">
        <w:rPr>
          <w:rFonts w:ascii="Times New Roman" w:hAnsi="Times New Roman" w:cs="Times New Roman"/>
        </w:rPr>
        <w:t xml:space="preserve"> A ROADMAP TO CARBON NEUTRALITY FOR THE U.S. LIMEINDUSTRY,</w:t>
      </w:r>
      <w:hyperlink r:id="rId55" w:history="1">
        <w:r w:rsidR="001C469C" w:rsidRPr="00707213">
          <w:rPr>
            <w:rStyle w:val="af4"/>
            <w:rFonts w:ascii="Times New Roman" w:hAnsi="Times New Roman" w:cs="Times New Roman"/>
          </w:rPr>
          <w:t>https://www.lime.org/wpcontent/uploads/nla_lime_roadmap_final_01_july_24_cc.pdf</w:t>
        </w:r>
      </w:hyperlink>
      <w:r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00BC7BF8" w:rsidRPr="00BC0541">
        <w:rPr>
          <w:rFonts w:ascii="Times New Roman" w:eastAsiaTheme="minorEastAsia" w:hAnsi="Times New Roman" w:cs="Times New Roman"/>
        </w:rPr>
        <w:t>.</w:t>
      </w:r>
    </w:p>
    <w:p w14:paraId="19A73B73" w14:textId="0456F55B" w:rsidR="00E755CC" w:rsidRPr="0073258F" w:rsidRDefault="00E755CC" w:rsidP="00E755CC">
      <w:pPr>
        <w:pStyle w:val="afe"/>
        <w:spacing w:afterLines="100" w:after="312"/>
        <w:jc w:val="both"/>
        <w:rPr>
          <w:rFonts w:ascii="Times New Roman" w:eastAsiaTheme="minorEastAsia" w:hAnsi="Times New Roman" w:cs="Times New Roman"/>
          <w:color w:val="EE0000"/>
        </w:rPr>
      </w:pPr>
      <w:r w:rsidRPr="00BC0541">
        <w:rPr>
          <w:rFonts w:ascii="Times New Roman" w:hAnsi="Times New Roman" w:cs="Times New Roman"/>
          <w:color w:val="000000" w:themeColor="text1"/>
        </w:rPr>
        <w:t xml:space="preserve">Ordnance Survey, Ten-mile to the Inch, Planning Maps of Great Britain - 1940s-1970s - National Library of Scotland: </w:t>
      </w:r>
      <w:hyperlink r:id="rId56" w:history="1">
        <w:r w:rsidR="001C469C" w:rsidRPr="00707213">
          <w:rPr>
            <w:rStyle w:val="af4"/>
            <w:rFonts w:ascii="Times New Roman" w:hAnsi="Times New Roman" w:cs="Times New Roman"/>
          </w:rPr>
          <w:t>https://maps.nls.uk/os/ten-mile/info.html</w:t>
        </w:r>
      </w:hyperlink>
      <w:r w:rsidR="001C469C">
        <w:rPr>
          <w:rFonts w:ascii="Times New Roman" w:eastAsiaTheme="minorEastAsia" w:hAnsi="Times New Roman" w:cs="Times New Roman" w:hint="eastAsia"/>
          <w:color w:val="000000" w:themeColor="text1"/>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color w:val="000000" w:themeColor="text1"/>
        </w:rPr>
        <w:t>.</w:t>
      </w:r>
      <w:r w:rsidR="0073258F">
        <w:rPr>
          <w:rFonts w:ascii="Times New Roman" w:eastAsiaTheme="minorEastAsia" w:hAnsi="Times New Roman" w:cs="Times New Roman" w:hint="eastAsia"/>
          <w:color w:val="000000" w:themeColor="text1"/>
        </w:rPr>
        <w:t xml:space="preserve"> </w:t>
      </w:r>
    </w:p>
    <w:p w14:paraId="694C881E" w14:textId="3A504B6B" w:rsidR="005F6E8E" w:rsidRPr="0073258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O’Connor, J., Nguyen, T. B. T., </w:t>
      </w:r>
      <w:proofErr w:type="spellStart"/>
      <w:r w:rsidRPr="00BC0541">
        <w:rPr>
          <w:rFonts w:ascii="Times New Roman" w:hAnsi="Times New Roman" w:cs="Times New Roman"/>
        </w:rPr>
        <w:t>Honeyands</w:t>
      </w:r>
      <w:proofErr w:type="spellEnd"/>
      <w:r w:rsidRPr="00BC0541">
        <w:rPr>
          <w:rFonts w:ascii="Times New Roman" w:hAnsi="Times New Roman" w:cs="Times New Roman"/>
        </w:rPr>
        <w:t xml:space="preserve">, T., Monaghan, B., O’Dea, D., </w:t>
      </w:r>
      <w:proofErr w:type="spellStart"/>
      <w:r w:rsidRPr="00BC0541">
        <w:rPr>
          <w:rFonts w:ascii="Times New Roman" w:hAnsi="Times New Roman" w:cs="Times New Roman"/>
        </w:rPr>
        <w:t>Rinklebe</w:t>
      </w:r>
      <w:proofErr w:type="spellEnd"/>
      <w:r w:rsidRPr="00BC0541">
        <w:rPr>
          <w:rFonts w:ascii="Times New Roman" w:hAnsi="Times New Roman" w:cs="Times New Roman"/>
        </w:rPr>
        <w:t xml:space="preserve">, J., Vinu, A., Hoang, S. A., Singh, G., and Kirkham, M. B.: Production, </w:t>
      </w:r>
      <w:proofErr w:type="spellStart"/>
      <w:r w:rsidRPr="00BC0541">
        <w:rPr>
          <w:rFonts w:ascii="Times New Roman" w:hAnsi="Times New Roman" w:cs="Times New Roman"/>
        </w:rPr>
        <w:t>characterisation</w:t>
      </w:r>
      <w:proofErr w:type="spellEnd"/>
      <w:r w:rsidRPr="00BC0541">
        <w:rPr>
          <w:rFonts w:ascii="Times New Roman" w:hAnsi="Times New Roman" w:cs="Times New Roman"/>
        </w:rPr>
        <w:t xml:space="preserve">, </w:t>
      </w:r>
      <w:proofErr w:type="spellStart"/>
      <w:r w:rsidRPr="00BC0541">
        <w:rPr>
          <w:rFonts w:ascii="Times New Roman" w:hAnsi="Times New Roman" w:cs="Times New Roman"/>
        </w:rPr>
        <w:t>utilisation</w:t>
      </w:r>
      <w:proofErr w:type="spellEnd"/>
      <w:r w:rsidRPr="00BC0541">
        <w:rPr>
          <w:rFonts w:ascii="Times New Roman" w:hAnsi="Times New Roman" w:cs="Times New Roman"/>
        </w:rPr>
        <w:t>, and beneficial soil application of steel slag: A review, J. Hazard. Mater., 419, 126478,</w:t>
      </w:r>
      <w:r w:rsidR="001C469C" w:rsidRPr="001C469C">
        <w:rPr>
          <w:rFonts w:ascii="Times New Roman" w:eastAsiaTheme="minorEastAsia" w:hAnsi="Times New Roman" w:cs="Times New Roman"/>
        </w:rPr>
        <w:t xml:space="preserve"> </w:t>
      </w:r>
      <w:hyperlink r:id="rId57" w:tgtFrame="_blank" w:tooltip="Persistent link using digital object identifier" w:history="1">
        <w:r w:rsidR="001C469C" w:rsidRPr="0073258F">
          <w:rPr>
            <w:rStyle w:val="af4"/>
            <w:rFonts w:ascii="Times New Roman" w:eastAsiaTheme="minorEastAsia" w:hAnsi="Times New Roman" w:cs="Times New Roman"/>
          </w:rPr>
          <w:t>https://doi.org/10.1016/j.jhazmat.2021.126478</w:t>
        </w:r>
      </w:hyperlink>
      <w:hyperlink r:id="rId58" w:tgtFrame="_blank" w:history="1">
        <w:r w:rsidR="001C469C" w:rsidRPr="0073258F">
          <w:rPr>
            <w:rStyle w:val="af4"/>
            <w:rFonts w:ascii="Times New Roman" w:eastAsiaTheme="minorEastAsia" w:hAnsi="Times New Roman" w:cs="Times New Roman"/>
          </w:rPr>
          <w:t>Get rights and content</w:t>
        </w:r>
      </w:hyperlink>
      <w:r w:rsidR="001C469C">
        <w:rPr>
          <w:rFonts w:ascii="Times New Roman" w:eastAsiaTheme="minorEastAsia" w:hAnsi="Times New Roman" w:cs="Times New Roman" w:hint="eastAsia"/>
        </w:rPr>
        <w:t>,</w:t>
      </w:r>
      <w:r w:rsidRPr="00BC0541">
        <w:rPr>
          <w:rFonts w:ascii="Times New Roman" w:hAnsi="Times New Roman" w:cs="Times New Roman"/>
        </w:rPr>
        <w:t xml:space="preserve"> 2021.</w:t>
      </w:r>
      <w:r w:rsidR="0073258F">
        <w:rPr>
          <w:rFonts w:ascii="Times New Roman" w:eastAsiaTheme="minorEastAsia" w:hAnsi="Times New Roman" w:cs="Times New Roman" w:hint="eastAsia"/>
        </w:rPr>
        <w:t xml:space="preserve"> </w:t>
      </w:r>
    </w:p>
    <w:p w14:paraId="380ECFE0" w14:textId="54BF54DF" w:rsidR="005F6E8E" w:rsidRPr="009E1F97"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Pan, S.-Y., Chung, T.-C., Ho, C.-C., Hou, C.-J., Chen, Y.-H., and Chiang, P.-C.: CO2 mineralization and utilization using steel slag for establishing a waste-to-resource supply chain, Sci. Rep., 7, 17227, </w:t>
      </w:r>
      <w:hyperlink r:id="rId59" w:history="1">
        <w:r w:rsidR="001C469C" w:rsidRPr="00707213">
          <w:rPr>
            <w:rStyle w:val="af4"/>
            <w:rFonts w:ascii="Times New Roman" w:eastAsiaTheme="minorEastAsia" w:hAnsi="Times New Roman" w:cs="Times New Roman"/>
          </w:rPr>
          <w:t>https://dx.doi.org/10.1038/s41598-017-17648-9</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2017.</w:t>
      </w:r>
      <w:r w:rsidR="009E1F97">
        <w:rPr>
          <w:rFonts w:ascii="Times New Roman" w:eastAsiaTheme="minorEastAsia" w:hAnsi="Times New Roman" w:cs="Times New Roman" w:hint="eastAsia"/>
        </w:rPr>
        <w:t xml:space="preserve"> </w:t>
      </w:r>
    </w:p>
    <w:p w14:paraId="2B498A36" w14:textId="27AE76A1" w:rsidR="005F6E8E" w:rsidRPr="009E1F97"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Ren, S., </w:t>
      </w:r>
      <w:proofErr w:type="spellStart"/>
      <w:r w:rsidRPr="00BC0541">
        <w:rPr>
          <w:rFonts w:ascii="Times New Roman" w:hAnsi="Times New Roman" w:cs="Times New Roman"/>
        </w:rPr>
        <w:t>Aldahri</w:t>
      </w:r>
      <w:proofErr w:type="spellEnd"/>
      <w:r w:rsidRPr="00BC0541">
        <w:rPr>
          <w:rFonts w:ascii="Times New Roman" w:hAnsi="Times New Roman" w:cs="Times New Roman"/>
        </w:rPr>
        <w:t>, T., Liu, W., and Liang, B.: CO2 mineral sequestration by using blast furnace slag: From batch to continuous experiments, Energy, 214, 118975,</w:t>
      </w:r>
      <w:r w:rsidR="001C469C" w:rsidRPr="001C469C">
        <w:rPr>
          <w:rFonts w:ascii="Times New Roman" w:eastAsiaTheme="minorEastAsia" w:hAnsi="Times New Roman" w:cs="Times New Roman" w:hint="eastAsia"/>
        </w:rPr>
        <w:t xml:space="preserve"> </w:t>
      </w:r>
      <w:hyperlink r:id="rId60" w:tgtFrame="_blank" w:tooltip="Persistent link using digital object identifier" w:history="1">
        <w:r w:rsidR="001C469C" w:rsidRPr="009E1F97">
          <w:rPr>
            <w:rStyle w:val="af4"/>
            <w:rFonts w:ascii="Times New Roman" w:eastAsiaTheme="minorEastAsia" w:hAnsi="Times New Roman" w:cs="Times New Roman"/>
          </w:rPr>
          <w:t>https://doi.org/10.1016/j.energy.2020.118975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 xml:space="preserve"> 2021.</w:t>
      </w:r>
      <w:r w:rsidR="009E1F97">
        <w:rPr>
          <w:rFonts w:ascii="Times New Roman" w:eastAsiaTheme="minorEastAsia" w:hAnsi="Times New Roman" w:cs="Times New Roman" w:hint="eastAsia"/>
        </w:rPr>
        <w:t xml:space="preserve"> </w:t>
      </w:r>
    </w:p>
    <w:p w14:paraId="3F47F82F" w14:textId="06C3B8D1"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Revuelta, M. B.: Construction Materials: Geology, Production and Applications, Springer Nature, 602 pp. </w:t>
      </w:r>
      <w:hyperlink r:id="rId61" w:history="1">
        <w:r w:rsidR="001C469C" w:rsidRPr="00707213">
          <w:rPr>
            <w:rStyle w:val="af4"/>
            <w:rFonts w:ascii="Times New Roman" w:hAnsi="Times New Roman" w:cs="Times New Roman"/>
          </w:rPr>
          <w:t>https://doi.org/10.1007/978-3-030-65962-1</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2021.</w:t>
      </w:r>
    </w:p>
    <w:p w14:paraId="0A2819C0" w14:textId="712DBC58" w:rsidR="00A853DA" w:rsidRPr="00BC0541" w:rsidRDefault="00A853DA" w:rsidP="00BC7BF8">
      <w:pPr>
        <w:spacing w:afterLines="100" w:after="312" w:line="240" w:lineRule="auto"/>
        <w:jc w:val="both"/>
        <w:rPr>
          <w:rFonts w:ascii="Times New Roman" w:eastAsiaTheme="minorEastAsia" w:hAnsi="Times New Roman" w:cs="Times New Roman"/>
        </w:rPr>
      </w:pPr>
      <w:proofErr w:type="spellStart"/>
      <w:r w:rsidRPr="00BC0541">
        <w:rPr>
          <w:rFonts w:ascii="Times New Roman" w:eastAsiaTheme="minorEastAsia" w:hAnsi="Times New Roman" w:cs="Times New Roman"/>
        </w:rPr>
        <w:t>Shimnishi</w:t>
      </w:r>
      <w:proofErr w:type="spellEnd"/>
      <w:r w:rsidRPr="00BC0541">
        <w:rPr>
          <w:rFonts w:ascii="Times New Roman" w:eastAsiaTheme="minorEastAsia" w:hAnsi="Times New Roman" w:cs="Times New Roman"/>
        </w:rPr>
        <w:t xml:space="preserve">, </w:t>
      </w:r>
      <w:proofErr w:type="gramStart"/>
      <w:r w:rsidRPr="00BC0541">
        <w:rPr>
          <w:rFonts w:ascii="Times New Roman" w:eastAsiaTheme="minorEastAsia" w:hAnsi="Times New Roman" w:cs="Times New Roman"/>
        </w:rPr>
        <w:t>T. :</w:t>
      </w:r>
      <w:proofErr w:type="gramEnd"/>
      <w:r w:rsidRPr="00BC0541">
        <w:rPr>
          <w:rFonts w:ascii="Times New Roman" w:eastAsia="宋体" w:hAnsi="Times New Roman" w:cs="Times New Roman"/>
          <w:color w:val="333333"/>
          <w:kern w:val="36"/>
          <w:sz w:val="36"/>
          <w:szCs w:val="36"/>
          <w14:ligatures w14:val="none"/>
        </w:rPr>
        <w:t xml:space="preserve"> </w:t>
      </w:r>
      <w:r w:rsidRPr="00BC0541">
        <w:rPr>
          <w:rFonts w:ascii="Times New Roman" w:eastAsiaTheme="minorEastAsia" w:hAnsi="Times New Roman" w:cs="Times New Roman"/>
        </w:rPr>
        <w:t>A History of Limestone Mining Industry in the Postwar Period, Based on LIMESTONE, a Trade Journal Published by Limestone Association of Japan:</w:t>
      </w:r>
      <w:r w:rsidRPr="00BC0541">
        <w:rPr>
          <w:rFonts w:ascii="Times New Roman" w:eastAsia="宋体" w:hAnsi="Times New Roman" w:cs="Times New Roman"/>
          <w:color w:val="333333"/>
          <w:kern w:val="0"/>
          <w:sz w:val="25"/>
          <w:szCs w:val="25"/>
          <w14:ligatures w14:val="none"/>
        </w:rPr>
        <w:t xml:space="preserve"> </w:t>
      </w:r>
      <w:r w:rsidRPr="00BC0541">
        <w:rPr>
          <w:rFonts w:ascii="Times New Roman" w:eastAsiaTheme="minorEastAsia" w:hAnsi="Times New Roman" w:cs="Times New Roman"/>
        </w:rPr>
        <w:t>Mita business review,</w:t>
      </w:r>
      <w:r w:rsidRPr="00BC0541">
        <w:rPr>
          <w:rFonts w:ascii="Times New Roman" w:hAnsi="Times New Roman" w:cs="Times New Roman"/>
        </w:rPr>
        <w:t xml:space="preserve"> </w:t>
      </w:r>
      <w:r w:rsidRPr="00BC0541">
        <w:rPr>
          <w:rFonts w:ascii="Times New Roman" w:eastAsiaTheme="minorEastAsia" w:hAnsi="Times New Roman" w:cs="Times New Roman"/>
        </w:rPr>
        <w:t>Keio University,47,</w:t>
      </w:r>
      <w:r w:rsidR="00F3228A" w:rsidRPr="00BC0541">
        <w:rPr>
          <w:rFonts w:ascii="Times New Roman" w:eastAsiaTheme="minorEastAsia" w:hAnsi="Times New Roman" w:cs="Times New Roman"/>
        </w:rPr>
        <w:t>115138,2004.</w:t>
      </w:r>
    </w:p>
    <w:p w14:paraId="4708F040" w14:textId="6EBF3C59"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Simoni, M., Wilkes, M. D., Brown, S., Provis, J. L., Kinoshita, H., and </w:t>
      </w:r>
      <w:proofErr w:type="spellStart"/>
      <w:r w:rsidRPr="00BC0541">
        <w:rPr>
          <w:rFonts w:ascii="Times New Roman" w:hAnsi="Times New Roman" w:cs="Times New Roman"/>
        </w:rPr>
        <w:t>Hanein</w:t>
      </w:r>
      <w:proofErr w:type="spellEnd"/>
      <w:r w:rsidRPr="00BC0541">
        <w:rPr>
          <w:rFonts w:ascii="Times New Roman" w:hAnsi="Times New Roman" w:cs="Times New Roman"/>
        </w:rPr>
        <w:t xml:space="preserve">, T.: </w:t>
      </w:r>
      <w:proofErr w:type="spellStart"/>
      <w:r w:rsidRPr="00BC0541">
        <w:rPr>
          <w:rFonts w:ascii="Times New Roman" w:hAnsi="Times New Roman" w:cs="Times New Roman"/>
        </w:rPr>
        <w:t>Decarbonising</w:t>
      </w:r>
      <w:proofErr w:type="spellEnd"/>
      <w:r w:rsidRPr="00BC0541">
        <w:rPr>
          <w:rFonts w:ascii="Times New Roman" w:hAnsi="Times New Roman" w:cs="Times New Roman"/>
        </w:rPr>
        <w:t xml:space="preserve"> the lime industry: State-of-the-art, Renew. Sustain. Energy Rev., 168, 112765, </w:t>
      </w:r>
      <w:hyperlink r:id="rId62" w:history="1">
        <w:r w:rsidR="001C469C" w:rsidRPr="00707213">
          <w:rPr>
            <w:rStyle w:val="af4"/>
            <w:rFonts w:ascii="Times New Roman" w:hAnsi="Times New Roman" w:cs="Times New Roman"/>
          </w:rPr>
          <w:t>https://doi.org/10.1016/j.rser.2022.112765</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 2022.</w:t>
      </w:r>
    </w:p>
    <w:p w14:paraId="3CF5A489" w14:textId="5EC5C41D"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Spring, C. R. and Cirella, G. T.: Fostering Sustainable Development: Green Energy Policy in the European Union and the United States, in: Human Settlements, edited by: Cirella, G. T., Springer Singapore, Singapore, 101–137, </w:t>
      </w:r>
      <w:hyperlink r:id="rId63" w:history="1">
        <w:r w:rsidR="001C469C" w:rsidRPr="00707213">
          <w:rPr>
            <w:rStyle w:val="af4"/>
            <w:rFonts w:ascii="Times New Roman" w:hAnsi="Times New Roman" w:cs="Times New Roman"/>
          </w:rPr>
          <w:t>https://doi.org/10.1007/978-981-16-4031-5_7</w:t>
        </w:r>
      </w:hyperlink>
      <w:r w:rsidR="001C469C">
        <w:rPr>
          <w:rFonts w:ascii="Times New Roman" w:eastAsiaTheme="minorEastAsia" w:hAnsi="Times New Roman" w:cs="Times New Roman" w:hint="eastAsia"/>
        </w:rPr>
        <w:t xml:space="preserve"> </w:t>
      </w:r>
      <w:r w:rsidRPr="00BC0541">
        <w:rPr>
          <w:rFonts w:ascii="Times New Roman" w:hAnsi="Times New Roman" w:cs="Times New Roman"/>
        </w:rPr>
        <w:t>, 2022.</w:t>
      </w:r>
    </w:p>
    <w:p w14:paraId="242699A3" w14:textId="65359670" w:rsidR="00F3228A" w:rsidRPr="00BC0541" w:rsidRDefault="00F3228A" w:rsidP="00BC7BF8">
      <w:pPr>
        <w:pStyle w:val="afe"/>
        <w:spacing w:afterLines="100" w:after="312"/>
        <w:jc w:val="both"/>
        <w:rPr>
          <w:rFonts w:ascii="Times New Roman" w:hAnsi="Times New Roman" w:cs="Times New Roman"/>
        </w:rPr>
      </w:pPr>
      <w:r w:rsidRPr="00BC0541">
        <w:rPr>
          <w:rFonts w:ascii="Times New Roman" w:hAnsi="Times New Roman" w:cs="Times New Roman"/>
        </w:rPr>
        <w:t>United States Geological Survey</w:t>
      </w:r>
      <w:r w:rsidRPr="00BC0541">
        <w:rPr>
          <w:rFonts w:ascii="Times New Roman" w:eastAsiaTheme="minorEastAsia" w:hAnsi="Times New Roman" w:cs="Times New Roman"/>
        </w:rPr>
        <w:t xml:space="preserve"> </w:t>
      </w:r>
      <w:r w:rsidRPr="00BC0541">
        <w:rPr>
          <w:rFonts w:ascii="Times New Roman" w:eastAsia="宋体" w:hAnsi="Times New Roman" w:cs="Times New Roman"/>
        </w:rPr>
        <w:t>(USGS):</w:t>
      </w:r>
      <w:r w:rsidR="004F36A0" w:rsidRPr="00BC0541">
        <w:rPr>
          <w:rFonts w:ascii="Times New Roman" w:eastAsia="宋体" w:hAnsi="Times New Roman" w:cs="Times New Roman"/>
        </w:rPr>
        <w:t xml:space="preserve"> </w:t>
      </w:r>
      <w:r w:rsidRPr="00BC0541">
        <w:rPr>
          <w:rFonts w:ascii="Times New Roman" w:hAnsi="Times New Roman" w:cs="Times New Roman"/>
        </w:rPr>
        <w:t xml:space="preserve">Lime Statistics and Information | U.S. Geological </w:t>
      </w:r>
      <w:r w:rsidRPr="00BC0541">
        <w:rPr>
          <w:rFonts w:ascii="Times New Roman" w:hAnsi="Times New Roman" w:cs="Times New Roman"/>
        </w:rPr>
        <w:lastRenderedPageBreak/>
        <w:t xml:space="preserve">Survey: </w:t>
      </w:r>
      <w:hyperlink r:id="rId64" w:history="1">
        <w:r w:rsidR="001C469C" w:rsidRPr="00707213">
          <w:rPr>
            <w:rStyle w:val="af4"/>
            <w:rFonts w:ascii="Times New Roman" w:hAnsi="Times New Roman" w:cs="Times New Roman"/>
          </w:rPr>
          <w:t>https://www.usgs.gov/centers/national-minerals-information-center/lime-statistics-and-information</w:t>
        </w:r>
      </w:hyperlink>
      <w:r w:rsidR="001C469C">
        <w:rPr>
          <w:rFonts w:ascii="Times New Roman" w:eastAsiaTheme="minorEastAsia" w:hAnsi="Times New Roman" w:cs="Times New Roman" w:hint="eastAsia"/>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rPr>
        <w:t>a</w:t>
      </w:r>
      <w:r w:rsidRPr="00BC0541">
        <w:rPr>
          <w:rFonts w:ascii="Times New Roman" w:hAnsi="Times New Roman" w:cs="Times New Roman"/>
        </w:rPr>
        <w:t>.</w:t>
      </w:r>
    </w:p>
    <w:p w14:paraId="06DFE85A" w14:textId="42C9C875" w:rsidR="00F3228A" w:rsidRPr="00BC0541" w:rsidRDefault="00F3228A" w:rsidP="00BC7BF8">
      <w:pPr>
        <w:pStyle w:val="afe"/>
        <w:spacing w:afterLines="100" w:after="312"/>
        <w:jc w:val="both"/>
        <w:rPr>
          <w:rFonts w:ascii="Times New Roman" w:hAnsi="Times New Roman" w:cs="Times New Roman"/>
        </w:rPr>
      </w:pPr>
      <w:r w:rsidRPr="00BC0541">
        <w:rPr>
          <w:rFonts w:ascii="Times New Roman" w:hAnsi="Times New Roman" w:cs="Times New Roman"/>
        </w:rPr>
        <w:t>United States Geological Survey</w:t>
      </w:r>
      <w:r w:rsidRPr="00BC0541">
        <w:rPr>
          <w:rFonts w:ascii="Times New Roman" w:eastAsiaTheme="minorEastAsia" w:hAnsi="Times New Roman" w:cs="Times New Roman"/>
        </w:rPr>
        <w:t xml:space="preserve"> </w:t>
      </w:r>
      <w:r w:rsidRPr="00BC0541">
        <w:rPr>
          <w:rFonts w:ascii="Times New Roman" w:eastAsia="宋体" w:hAnsi="Times New Roman" w:cs="Times New Roman"/>
        </w:rPr>
        <w:t>(USGS)</w:t>
      </w:r>
      <w:r w:rsidRPr="00BC0541">
        <w:rPr>
          <w:rFonts w:ascii="Times New Roman" w:eastAsiaTheme="minorEastAsia" w:hAnsi="Times New Roman" w:cs="Times New Roman"/>
        </w:rPr>
        <w:t xml:space="preserve">: </w:t>
      </w:r>
      <w:r w:rsidRPr="00BC0541">
        <w:rPr>
          <w:rFonts w:ascii="Times New Roman" w:hAnsi="Times New Roman" w:cs="Times New Roman"/>
        </w:rPr>
        <w:t xml:space="preserve">Iron and Steel Slag Statistics and Information | U.S. Geological Survey: </w:t>
      </w:r>
      <w:hyperlink r:id="rId65" w:history="1">
        <w:r w:rsidR="001C469C" w:rsidRPr="00707213">
          <w:rPr>
            <w:rStyle w:val="af4"/>
            <w:rFonts w:ascii="Times New Roman" w:hAnsi="Times New Roman" w:cs="Times New Roman"/>
          </w:rPr>
          <w:t>https://www.usgs.gov/centers/national-minerals-information-center/iron-and-steel-slag-statistics-and-information</w:t>
        </w:r>
      </w:hyperlink>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rPr>
        <w:t>b</w:t>
      </w:r>
      <w:r w:rsidRPr="00BC0541">
        <w:rPr>
          <w:rFonts w:ascii="Times New Roman" w:hAnsi="Times New Roman" w:cs="Times New Roman"/>
        </w:rPr>
        <w:t>.</w:t>
      </w:r>
    </w:p>
    <w:p w14:paraId="71174107" w14:textId="11D9C4AF" w:rsidR="00F3228A" w:rsidRPr="00BC0541" w:rsidRDefault="00D02CEA"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United States Geological Survey</w:t>
      </w:r>
      <w:r w:rsidRPr="00BC0541">
        <w:rPr>
          <w:rFonts w:ascii="Times New Roman" w:eastAsiaTheme="minorEastAsia" w:hAnsi="Times New Roman" w:cs="Times New Roman"/>
        </w:rPr>
        <w:t xml:space="preserve"> </w:t>
      </w:r>
      <w:r w:rsidRPr="00BC0541">
        <w:rPr>
          <w:rFonts w:ascii="Times New Roman" w:eastAsia="宋体" w:hAnsi="Times New Roman" w:cs="Times New Roman"/>
        </w:rPr>
        <w:t>(USGS)</w:t>
      </w:r>
      <w:r w:rsidRPr="00BC0541">
        <w:rPr>
          <w:rFonts w:ascii="Times New Roman" w:eastAsiaTheme="minorEastAsia" w:hAnsi="Times New Roman" w:cs="Times New Roman"/>
        </w:rPr>
        <w:t xml:space="preserve">: </w:t>
      </w:r>
      <w:r w:rsidRPr="00BC0541">
        <w:rPr>
          <w:rFonts w:ascii="Times New Roman" w:hAnsi="Times New Roman" w:cs="Times New Roman"/>
        </w:rPr>
        <w:t xml:space="preserve">Bauxite and Alumina Statistics and Information | U.S. Geological Survey: </w:t>
      </w:r>
      <w:hyperlink r:id="rId66" w:history="1">
        <w:r w:rsidR="001C469C" w:rsidRPr="00707213">
          <w:rPr>
            <w:rStyle w:val="af4"/>
            <w:rFonts w:ascii="Times New Roman" w:hAnsi="Times New Roman" w:cs="Times New Roman"/>
          </w:rPr>
          <w:t>https://www.usgs.gov/centers/national-minerals-information-center/bauxite-and-alumina-statistics-and-information</w:t>
        </w:r>
      </w:hyperlink>
      <w:r w:rsidR="001C469C">
        <w:rPr>
          <w:rFonts w:ascii="Times New Roman" w:eastAsiaTheme="minorEastAsia" w:hAnsi="Times New Roman" w:cs="Times New Roman" w:hint="eastAsia"/>
        </w:rPr>
        <w:t xml:space="preserve"> </w:t>
      </w:r>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eastAsiaTheme="minorEastAsia" w:hAnsi="Times New Roman" w:cs="Times New Roman"/>
        </w:rPr>
        <w:t>c</w:t>
      </w:r>
      <w:r w:rsidRPr="00BC0541">
        <w:rPr>
          <w:rFonts w:ascii="Times New Roman" w:hAnsi="Times New Roman" w:cs="Times New Roman"/>
        </w:rPr>
        <w:t>.</w:t>
      </w:r>
    </w:p>
    <w:p w14:paraId="36B5FB14" w14:textId="26C25750" w:rsidR="005F6E8E" w:rsidRPr="00BC0541"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U</w:t>
      </w:r>
      <w:r w:rsidR="00957263" w:rsidRPr="00BC0541">
        <w:rPr>
          <w:rFonts w:ascii="Times New Roman" w:eastAsiaTheme="minorEastAsia" w:hAnsi="Times New Roman" w:cs="Times New Roman"/>
        </w:rPr>
        <w:t>nited Nations</w:t>
      </w:r>
      <w:r w:rsidR="00957263" w:rsidRPr="00BC0541">
        <w:rPr>
          <w:rFonts w:ascii="Times New Roman" w:hAnsi="Times New Roman" w:cs="Times New Roman"/>
        </w:rPr>
        <w:t xml:space="preserve"> Department of Economic and Social Affairs</w:t>
      </w:r>
      <w:r w:rsidR="004F36A0" w:rsidRPr="00BC0541">
        <w:rPr>
          <w:rFonts w:ascii="Times New Roman" w:eastAsiaTheme="minorEastAsia" w:hAnsi="Times New Roman" w:cs="Times New Roman"/>
        </w:rPr>
        <w:t xml:space="preserve"> </w:t>
      </w:r>
      <w:r w:rsidRPr="00BC0541">
        <w:rPr>
          <w:rFonts w:ascii="Times New Roman" w:hAnsi="Times New Roman" w:cs="Times New Roman"/>
        </w:rPr>
        <w:t>Statistical Yearbook</w:t>
      </w:r>
      <w:r w:rsidR="00776B0A" w:rsidRPr="00BC0541">
        <w:rPr>
          <w:rFonts w:ascii="Times New Roman" w:eastAsiaTheme="minorEastAsia" w:hAnsi="Times New Roman" w:cs="Times New Roman" w:hint="eastAsia"/>
        </w:rPr>
        <w:t>(UNSDW)</w:t>
      </w:r>
      <w:r w:rsidRPr="00BC0541">
        <w:rPr>
          <w:rFonts w:ascii="Times New Roman" w:hAnsi="Times New Roman" w:cs="Times New Roman"/>
        </w:rPr>
        <w:t xml:space="preserve"> </w:t>
      </w:r>
      <w:r w:rsidR="004F36A0" w:rsidRPr="00BC0541">
        <w:rPr>
          <w:rFonts w:ascii="Times New Roman" w:eastAsiaTheme="minorEastAsia" w:hAnsi="Times New Roman" w:cs="Times New Roman"/>
        </w:rPr>
        <w:t>:</w:t>
      </w:r>
      <w:r w:rsidR="004F36A0" w:rsidRPr="00BC0541">
        <w:rPr>
          <w:rFonts w:ascii="Times New Roman" w:hAnsi="Times New Roman" w:cs="Times New Roman"/>
        </w:rPr>
        <w:t xml:space="preserve"> </w:t>
      </w:r>
      <w:hyperlink r:id="rId67" w:history="1">
        <w:r w:rsidR="004F36A0" w:rsidRPr="00BC0541">
          <w:rPr>
            <w:rStyle w:val="af4"/>
            <w:rFonts w:ascii="Times New Roman" w:eastAsiaTheme="minorEastAsia" w:hAnsi="Times New Roman" w:cs="Times New Roman"/>
          </w:rPr>
          <w:t>https://unstats.un.org/UNSDWebsite/Publications/StatisticalYearbook/</w:t>
        </w:r>
      </w:hyperlink>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004F36A0" w:rsidRPr="00BC0541">
        <w:rPr>
          <w:rFonts w:ascii="Times New Roman" w:eastAsiaTheme="minorEastAsia" w:hAnsi="Times New Roman" w:cs="Times New Roman"/>
        </w:rPr>
        <w:t>.</w:t>
      </w:r>
    </w:p>
    <w:p w14:paraId="699E2388" w14:textId="43CE530A" w:rsidR="00E755CC" w:rsidRPr="00BC0541" w:rsidRDefault="00E755CC" w:rsidP="00E755CC">
      <w:pPr>
        <w:jc w:val="both"/>
        <w:rPr>
          <w:rFonts w:ascii="Times New Roman" w:hAnsi="Times New Roman" w:cs="Times New Roman"/>
        </w:rPr>
      </w:pPr>
      <w:r w:rsidRPr="00BC0541">
        <w:rPr>
          <w:rFonts w:ascii="Times New Roman" w:hAnsi="Times New Roman" w:cs="Times New Roman"/>
        </w:rPr>
        <w:t xml:space="preserve">United Nations Human Settlements </w:t>
      </w:r>
      <w:proofErr w:type="spellStart"/>
      <w:r w:rsidRPr="00BC0541">
        <w:rPr>
          <w:rFonts w:ascii="Times New Roman" w:hAnsi="Times New Roman" w:cs="Times New Roman"/>
        </w:rPr>
        <w:t>Programme</w:t>
      </w:r>
      <w:proofErr w:type="spellEnd"/>
      <w:r w:rsidRPr="00BC0541">
        <w:rPr>
          <w:rFonts w:ascii="Times New Roman" w:hAnsi="Times New Roman" w:cs="Times New Roman"/>
        </w:rPr>
        <w:t xml:space="preserve"> (UN-Habitat): World Cities Report 2022: Envisaging the Future of Cities, Nairobi, UN-Habitat, 2022, 422 pp., available at:</w:t>
      </w:r>
      <w:r w:rsidR="00FC0498">
        <w:rPr>
          <w:rFonts w:ascii="Times New Roman" w:eastAsiaTheme="minorEastAsia" w:hAnsi="Times New Roman" w:cs="Times New Roman" w:hint="eastAsia"/>
        </w:rPr>
        <w:t xml:space="preserve"> </w:t>
      </w:r>
      <w:hyperlink r:id="rId68" w:history="1">
        <w:r w:rsidR="00FC0498" w:rsidRPr="00FF7F1F">
          <w:rPr>
            <w:rStyle w:val="af4"/>
            <w:rFonts w:ascii="Times New Roman" w:hAnsi="Times New Roman" w:cs="Times New Roman"/>
          </w:rPr>
          <w:t>https://unhabitat.org/wcr/2022</w:t>
        </w:r>
      </w:hyperlink>
      <w:r w:rsidR="00FC0498" w:rsidRPr="00BC0541">
        <w:rPr>
          <w:rFonts w:ascii="Times New Roman" w:hAnsi="Times New Roman" w:cs="Times New Roman"/>
        </w:rPr>
        <w:t xml:space="preserve"> </w:t>
      </w:r>
      <w:r w:rsidR="00FC0498">
        <w:rPr>
          <w:rFonts w:ascii="Times New Roman" w:eastAsiaTheme="minorEastAsia" w:hAnsi="Times New Roman" w:cs="Times New Roman" w:hint="eastAsia"/>
        </w:rPr>
        <w:t>(</w:t>
      </w:r>
      <w:r w:rsidR="00FC0498" w:rsidRPr="00BC0541">
        <w:rPr>
          <w:rFonts w:ascii="Times New Roman" w:hAnsi="Times New Roman" w:cs="Times New Roman"/>
        </w:rPr>
        <w:t>last access: 18 January 2026</w:t>
      </w:r>
      <w:r w:rsidR="00FC0498">
        <w:rPr>
          <w:rFonts w:ascii="Times New Roman" w:eastAsiaTheme="minorEastAsia" w:hAnsi="Times New Roman" w:cs="Times New Roman" w:hint="eastAsia"/>
        </w:rPr>
        <w:t>), 2026</w:t>
      </w:r>
      <w:r w:rsidRPr="00BC0541">
        <w:rPr>
          <w:rFonts w:ascii="Times New Roman" w:hAnsi="Times New Roman" w:cs="Times New Roman"/>
        </w:rPr>
        <w:t>.</w:t>
      </w:r>
    </w:p>
    <w:p w14:paraId="548762CB" w14:textId="77777777" w:rsidR="00E755CC" w:rsidRPr="00BC0541" w:rsidRDefault="00E755CC" w:rsidP="00BC7BF8">
      <w:pPr>
        <w:pStyle w:val="afe"/>
        <w:spacing w:afterLines="100" w:after="312"/>
        <w:jc w:val="both"/>
        <w:rPr>
          <w:rFonts w:ascii="Times New Roman" w:eastAsiaTheme="minorEastAsia" w:hAnsi="Times New Roman" w:cs="Times New Roman"/>
          <w:color w:val="000000" w:themeColor="text1"/>
        </w:rPr>
      </w:pPr>
      <w:proofErr w:type="spellStart"/>
      <w:r w:rsidRPr="00BC0541">
        <w:rPr>
          <w:rFonts w:ascii="Times New Roman" w:hAnsi="Times New Roman" w:cs="Times New Roman"/>
          <w:color w:val="000000" w:themeColor="text1"/>
        </w:rPr>
        <w:t>Upravlenie</w:t>
      </w:r>
      <w:proofErr w:type="spellEnd"/>
      <w:r w:rsidRPr="00BC0541">
        <w:rPr>
          <w:rFonts w:ascii="Times New Roman" w:hAnsi="Times New Roman" w:cs="Times New Roman"/>
          <w:color w:val="000000" w:themeColor="text1"/>
        </w:rPr>
        <w:t xml:space="preserve"> S. U. T. </w:t>
      </w:r>
      <w:proofErr w:type="spellStart"/>
      <w:r w:rsidRPr="00BC0541">
        <w:rPr>
          <w:rFonts w:ascii="Times New Roman" w:hAnsi="Times New Roman" w:cs="Times New Roman"/>
          <w:color w:val="000000" w:themeColor="text1"/>
        </w:rPr>
        <w:t>statisticheskoe</w:t>
      </w:r>
      <w:proofErr w:type="spellEnd"/>
      <w:r w:rsidRPr="00BC0541">
        <w:rPr>
          <w:rFonts w:ascii="Times New Roman" w:hAnsi="Times New Roman" w:cs="Times New Roman"/>
          <w:color w:val="000000" w:themeColor="text1"/>
        </w:rPr>
        <w:t>: National economy of the USSR: statistical yearbook, U.S. Joint Publications Research Service, Washington, DC, USA, 866 pp., 1961.</w:t>
      </w:r>
    </w:p>
    <w:p w14:paraId="47F43D02" w14:textId="79BA9D0B" w:rsidR="00E6155E" w:rsidRPr="001349C2" w:rsidRDefault="00E6155E" w:rsidP="00BC7BF8">
      <w:pPr>
        <w:pStyle w:val="afe"/>
        <w:spacing w:afterLines="100" w:after="312"/>
        <w:jc w:val="both"/>
        <w:rPr>
          <w:rFonts w:ascii="Times New Roman" w:eastAsiaTheme="minorEastAsia" w:hAnsi="Times New Roman" w:cs="Times New Roman"/>
          <w:color w:val="EE0000"/>
        </w:rPr>
      </w:pPr>
      <w:r w:rsidRPr="001349C2">
        <w:rPr>
          <w:rFonts w:ascii="Times New Roman" w:hAnsi="Times New Roman" w:cs="Times New Roman"/>
          <w:color w:val="000000" w:themeColor="text1"/>
        </w:rPr>
        <w:t>Wang Q‑L, Shen F‑C, Luo M‑Z, et al. Progress and Application of Calcium Carbonate Produced by Precipitation Method[J]. Materials Science and Engineering,20(2):306‑312.</w:t>
      </w:r>
      <w:r w:rsidR="001349C2" w:rsidRPr="001349C2">
        <w:rPr>
          <w:color w:val="000000" w:themeColor="text1"/>
        </w:rPr>
        <w:t xml:space="preserve"> </w:t>
      </w:r>
      <w:hyperlink r:id="rId69" w:history="1">
        <w:r w:rsidR="001349C2" w:rsidRPr="00707213">
          <w:rPr>
            <w:rStyle w:val="af4"/>
            <w:rFonts w:ascii="Times New Roman" w:hAnsi="Times New Roman" w:cs="Times New Roman"/>
          </w:rPr>
          <w:t>https://doi.org/10.3969/j.issn.1673</w:t>
        </w:r>
      </w:hyperlink>
      <w:r w:rsidR="001349C2">
        <w:rPr>
          <w:rFonts w:ascii="Times New Roman" w:eastAsiaTheme="minorEastAsia" w:hAnsi="Times New Roman" w:cs="Times New Roman" w:hint="eastAsia"/>
          <w:color w:val="EE0000"/>
        </w:rPr>
        <w:t xml:space="preserve"> </w:t>
      </w:r>
      <w:r w:rsidR="001349C2" w:rsidRPr="001349C2">
        <w:rPr>
          <w:rFonts w:ascii="Times New Roman" w:eastAsiaTheme="minorEastAsia" w:hAnsi="Times New Roman" w:cs="Times New Roman" w:hint="eastAsia"/>
          <w:color w:val="000000" w:themeColor="text1"/>
        </w:rPr>
        <w:t>, 2002</w:t>
      </w:r>
    </w:p>
    <w:p w14:paraId="3FF3C699" w14:textId="2C295024" w:rsidR="005F6E8E" w:rsidRPr="0078067E"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Wu, S., Shao, Z., Andrew, R. M., Bing, L., Wang, J., Niu, L., Liu, Z., and Xi, F.: Global CO2 uptake by cement materials accounts 1930–2023, Sci. Data, 11, 1409,</w:t>
      </w:r>
      <w:r w:rsidR="001C469C" w:rsidRPr="001C469C">
        <w:rPr>
          <w:rFonts w:ascii="Times New Roman" w:eastAsiaTheme="minorEastAsia" w:hAnsi="Times New Roman" w:cs="Times New Roman"/>
        </w:rPr>
        <w:t xml:space="preserve"> </w:t>
      </w:r>
      <w:hyperlink r:id="rId70" w:history="1">
        <w:r w:rsidR="001C469C" w:rsidRPr="00707213">
          <w:rPr>
            <w:rStyle w:val="af4"/>
            <w:rFonts w:ascii="Times New Roman" w:eastAsiaTheme="minorEastAsia" w:hAnsi="Times New Roman" w:cs="Times New Roman"/>
          </w:rPr>
          <w:t>https://doi.org/10.1038/s41597-024-04234-8</w:t>
        </w:r>
      </w:hyperlink>
      <w:r w:rsidR="001C469C">
        <w:rPr>
          <w:rFonts w:ascii="Times New Roman" w:eastAsiaTheme="minorEastAsia" w:hAnsi="Times New Roman" w:cs="Times New Roman" w:hint="eastAsia"/>
        </w:rPr>
        <w:t>,</w:t>
      </w:r>
      <w:r w:rsidRPr="00BC0541">
        <w:rPr>
          <w:rFonts w:ascii="Times New Roman" w:hAnsi="Times New Roman" w:cs="Times New Roman"/>
        </w:rPr>
        <w:t xml:space="preserve"> 2024.</w:t>
      </w:r>
      <w:r w:rsidR="0078067E">
        <w:rPr>
          <w:rFonts w:ascii="Times New Roman" w:eastAsiaTheme="minorEastAsia" w:hAnsi="Times New Roman" w:cs="Times New Roman" w:hint="eastAsia"/>
        </w:rPr>
        <w:t xml:space="preserve"> </w:t>
      </w:r>
      <w:r w:rsidR="0078067E" w:rsidRPr="0078067E">
        <w:rPr>
          <w:rFonts w:ascii="Times New Roman" w:eastAsiaTheme="minorEastAsia" w:hAnsi="Times New Roman" w:cs="Times New Roman"/>
        </w:rPr>
        <w:t xml:space="preserve"> </w:t>
      </w:r>
    </w:p>
    <w:p w14:paraId="0616C0BD" w14:textId="445C5321" w:rsidR="005F6E8E" w:rsidRPr="0073258F" w:rsidRDefault="005F6E8E" w:rsidP="00BC7BF8">
      <w:pPr>
        <w:pStyle w:val="afe"/>
        <w:spacing w:afterLines="100" w:after="312"/>
        <w:jc w:val="both"/>
        <w:rPr>
          <w:rFonts w:ascii="Times New Roman" w:eastAsiaTheme="minorEastAsia" w:hAnsi="Times New Roman" w:cs="Times New Roman"/>
        </w:rPr>
      </w:pPr>
      <w:r w:rsidRPr="00BC0541">
        <w:rPr>
          <w:rFonts w:ascii="Times New Roman" w:hAnsi="Times New Roman" w:cs="Times New Roman"/>
        </w:rPr>
        <w:t xml:space="preserve">Xi, F., Davis, S. J., Ciais, P., Crawford-Brown, D., Guan, D., Pade, C., Shi, T., Syddall, M., </w:t>
      </w:r>
      <w:proofErr w:type="spellStart"/>
      <w:r w:rsidRPr="00BC0541">
        <w:rPr>
          <w:rFonts w:ascii="Times New Roman" w:hAnsi="Times New Roman" w:cs="Times New Roman"/>
        </w:rPr>
        <w:t>Lv</w:t>
      </w:r>
      <w:proofErr w:type="spellEnd"/>
      <w:r w:rsidRPr="00BC0541">
        <w:rPr>
          <w:rFonts w:ascii="Times New Roman" w:hAnsi="Times New Roman" w:cs="Times New Roman"/>
        </w:rPr>
        <w:t xml:space="preserve">, J., and Ji, L.: Substantial global carbon uptake by cement carbonation, Nat. </w:t>
      </w:r>
      <w:proofErr w:type="spellStart"/>
      <w:r w:rsidRPr="00BC0541">
        <w:rPr>
          <w:rFonts w:ascii="Times New Roman" w:hAnsi="Times New Roman" w:cs="Times New Roman"/>
        </w:rPr>
        <w:t>Geosci</w:t>
      </w:r>
      <w:proofErr w:type="spellEnd"/>
      <w:r w:rsidRPr="00BC0541">
        <w:rPr>
          <w:rFonts w:ascii="Times New Roman" w:hAnsi="Times New Roman" w:cs="Times New Roman"/>
        </w:rPr>
        <w:t>., 9, 880–883,</w:t>
      </w:r>
      <w:r w:rsidR="001C469C" w:rsidRPr="001C469C">
        <w:rPr>
          <w:rFonts w:ascii="Times New Roman" w:hAnsi="Times New Roman" w:cs="Times New Roman"/>
        </w:rPr>
        <w:t xml:space="preserve"> </w:t>
      </w:r>
      <w:hyperlink r:id="rId71" w:history="1">
        <w:r w:rsidR="001C469C" w:rsidRPr="00707213">
          <w:rPr>
            <w:rStyle w:val="af4"/>
            <w:rFonts w:ascii="Times New Roman" w:hAnsi="Times New Roman" w:cs="Times New Roman"/>
          </w:rPr>
          <w:t>https://doi.org/10.1038/NGEO2840</w:t>
        </w:r>
      </w:hyperlink>
      <w:r w:rsidR="001C469C">
        <w:rPr>
          <w:rFonts w:ascii="Times New Roman" w:eastAsiaTheme="minorEastAsia" w:hAnsi="Times New Roman" w:cs="Times New Roman" w:hint="eastAsia"/>
        </w:rPr>
        <w:t>,</w:t>
      </w:r>
      <w:r w:rsidRPr="00BC0541">
        <w:rPr>
          <w:rFonts w:ascii="Times New Roman" w:hAnsi="Times New Roman" w:cs="Times New Roman"/>
        </w:rPr>
        <w:t xml:space="preserve"> 2016.</w:t>
      </w:r>
      <w:r w:rsidR="0078067E" w:rsidRPr="0078067E">
        <w:t xml:space="preserve"> </w:t>
      </w:r>
    </w:p>
    <w:p w14:paraId="31ECCE61" w14:textId="7DE895B4"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Yang, Y., Xu, W., Wang, Y., Shen, J., Wang, Y., Geng, Z., Wang, Q., and Zhu, T.: Progress of CCUS technology in the iron and steel industry and the suggestion of the integrated application schemes for China, Chem. Eng. J., 450, 138438,</w:t>
      </w:r>
      <w:r w:rsidR="001C469C" w:rsidRPr="001C469C">
        <w:rPr>
          <w:rFonts w:ascii="Times New Roman" w:hAnsi="Times New Roman" w:cs="Times New Roman" w:hint="eastAsia"/>
        </w:rPr>
        <w:t xml:space="preserve"> </w:t>
      </w:r>
      <w:hyperlink r:id="rId72" w:tgtFrame="_blank" w:tooltip="Persistent link using digital object identifier" w:history="1">
        <w:r w:rsidR="001C469C" w:rsidRPr="0078067E">
          <w:rPr>
            <w:rStyle w:val="af4"/>
            <w:rFonts w:ascii="Times New Roman" w:hAnsi="Times New Roman" w:cs="Times New Roman"/>
          </w:rPr>
          <w:t>https://doi.org/10.1016/j.cej.2022.138438</w:t>
        </w:r>
      </w:hyperlink>
      <w:r w:rsidR="001C469C">
        <w:rPr>
          <w:rFonts w:ascii="Times New Roman" w:eastAsiaTheme="minorEastAsia" w:hAnsi="Times New Roman" w:cs="Times New Roman" w:hint="eastAsia"/>
        </w:rPr>
        <w:t>,</w:t>
      </w:r>
      <w:r w:rsidRPr="00BC0541">
        <w:rPr>
          <w:rFonts w:ascii="Times New Roman" w:hAnsi="Times New Roman" w:cs="Times New Roman"/>
        </w:rPr>
        <w:t xml:space="preserve"> 2022.</w:t>
      </w:r>
      <w:r w:rsidR="0078067E" w:rsidRPr="0078067E">
        <w:rPr>
          <w:rFonts w:hint="eastAsia"/>
        </w:rPr>
        <w:t xml:space="preserve"> </w:t>
      </w:r>
    </w:p>
    <w:p w14:paraId="64B63029" w14:textId="54AB8D77"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Yang, Y., Holappa, L., Saxen, H., and van der Stel, J.: Ironmaking, in: Treatise on process metallurgy, Elsevier, 7–88,</w:t>
      </w:r>
      <w:r w:rsidR="00E6155E" w:rsidRPr="00E6155E">
        <w:t xml:space="preserve"> </w:t>
      </w:r>
      <w:hyperlink r:id="rId73" w:history="1">
        <w:r w:rsidR="00E6155E" w:rsidRPr="00707213">
          <w:rPr>
            <w:rStyle w:val="af4"/>
            <w:rFonts w:ascii="Times New Roman" w:hAnsi="Times New Roman" w:cs="Times New Roman"/>
          </w:rPr>
          <w:t>https://doi.org/10.1016/B978-0-323-85373-6.00017-1</w:t>
        </w:r>
      </w:hyperlink>
      <w:r w:rsidR="00E6155E">
        <w:rPr>
          <w:rFonts w:ascii="Times New Roman" w:eastAsiaTheme="minorEastAsia" w:hAnsi="Times New Roman" w:cs="Times New Roman" w:hint="eastAsia"/>
        </w:rPr>
        <w:t xml:space="preserve">, </w:t>
      </w:r>
      <w:r w:rsidRPr="00BC0541">
        <w:rPr>
          <w:rFonts w:ascii="Times New Roman" w:hAnsi="Times New Roman" w:cs="Times New Roman"/>
        </w:rPr>
        <w:t xml:space="preserve"> 2024.</w:t>
      </w:r>
    </w:p>
    <w:p w14:paraId="3C627554" w14:textId="0E3AF470" w:rsidR="005F6E8E" w:rsidRPr="00BC0541" w:rsidRDefault="005F6E8E" w:rsidP="00BC7BF8">
      <w:pPr>
        <w:pStyle w:val="afe"/>
        <w:spacing w:afterLines="100" w:after="312"/>
        <w:jc w:val="both"/>
        <w:rPr>
          <w:rFonts w:ascii="Times New Roman" w:hAnsi="Times New Roman" w:cs="Times New Roman"/>
        </w:rPr>
      </w:pPr>
      <w:r w:rsidRPr="00BC0541">
        <w:rPr>
          <w:rFonts w:ascii="Times New Roman" w:hAnsi="Times New Roman" w:cs="Times New Roman"/>
        </w:rPr>
        <w:t xml:space="preserve">Yi, H., Xu, G., Cheng, H., Wang, J., Wan, Y., and Chen, H.: An overview of utilization of steel </w:t>
      </w:r>
      <w:r w:rsidRPr="00BC0541">
        <w:rPr>
          <w:rFonts w:ascii="Times New Roman" w:hAnsi="Times New Roman" w:cs="Times New Roman"/>
        </w:rPr>
        <w:lastRenderedPageBreak/>
        <w:t xml:space="preserve">slag, Procedia Environ. Sci., 16, 791–801, </w:t>
      </w:r>
      <w:hyperlink r:id="rId74" w:tgtFrame="_blank" w:tooltip="Persistent link using digital object identifier" w:history="1">
        <w:r w:rsidR="00E6155E" w:rsidRPr="0078067E">
          <w:rPr>
            <w:rStyle w:val="af4"/>
            <w:rFonts w:ascii="Times New Roman" w:hAnsi="Times New Roman" w:cs="Times New Roman"/>
          </w:rPr>
          <w:t>https://doi.org/10.1016/j.proenv.2012.10.108</w:t>
        </w:r>
      </w:hyperlink>
      <w:r w:rsidR="00E6155E">
        <w:rPr>
          <w:rFonts w:ascii="Times New Roman" w:eastAsiaTheme="minorEastAsia" w:hAnsi="Times New Roman" w:cs="Times New Roman" w:hint="eastAsia"/>
        </w:rPr>
        <w:t xml:space="preserve">, </w:t>
      </w:r>
      <w:r w:rsidRPr="00BC0541">
        <w:rPr>
          <w:rFonts w:ascii="Times New Roman" w:hAnsi="Times New Roman" w:cs="Times New Roman"/>
        </w:rPr>
        <w:t>2012.</w:t>
      </w:r>
      <w:r w:rsidR="00E6155E" w:rsidRPr="00BC0541">
        <w:rPr>
          <w:rFonts w:ascii="Times New Roman" w:hAnsi="Times New Roman" w:cs="Times New Roman"/>
        </w:rPr>
        <w:t xml:space="preserve"> </w:t>
      </w:r>
    </w:p>
    <w:p w14:paraId="283BE897" w14:textId="40C9B459" w:rsidR="005F6E8E" w:rsidRPr="0009346F" w:rsidRDefault="0009346F" w:rsidP="00BC7BF8">
      <w:pPr>
        <w:pStyle w:val="afe"/>
        <w:spacing w:afterLines="100" w:after="312"/>
        <w:jc w:val="both"/>
        <w:rPr>
          <w:rFonts w:ascii="Times New Roman" w:eastAsiaTheme="minorEastAsia" w:hAnsi="Times New Roman" w:cs="Times New Roman"/>
        </w:rPr>
      </w:pPr>
      <w:proofErr w:type="spellStart"/>
      <w:r w:rsidRPr="0009346F">
        <w:rPr>
          <w:rFonts w:ascii="Times New Roman" w:hAnsi="Times New Roman" w:cs="Times New Roman"/>
        </w:rPr>
        <w:t>Zementwerke</w:t>
      </w:r>
      <w:proofErr w:type="spellEnd"/>
      <w:r w:rsidRPr="0009346F">
        <w:rPr>
          <w:rFonts w:ascii="Times New Roman" w:hAnsi="Times New Roman" w:cs="Times New Roman"/>
        </w:rPr>
        <w:t xml:space="preserve"> eV, V. D.: Environmental Data of the German Cement Industry 2008, </w:t>
      </w:r>
      <w:hyperlink r:id="rId75" w:history="1">
        <w:r w:rsidRPr="00FF7F1F">
          <w:rPr>
            <w:rStyle w:val="af4"/>
            <w:rFonts w:ascii="Times New Roman" w:hAnsi="Times New Roman" w:cs="Times New Roman"/>
          </w:rPr>
          <w:t>https://mitglieder.vdzonline.de/fileadmin/gruppen/vdz/3LiteraturRecherche/UmweltundRessourcen/Umweltdaten/Umweltdaten2007_e_Final_WEB.pdf</w:t>
        </w:r>
      </w:hyperlink>
      <w:r>
        <w:rPr>
          <w:rFonts w:ascii="Times New Roman" w:eastAsiaTheme="minorEastAsia" w:hAnsi="Times New Roman" w:cs="Times New Roman" w:hint="eastAsia"/>
        </w:rPr>
        <w:t xml:space="preserve"> </w:t>
      </w:r>
      <w:r w:rsidRPr="0009346F">
        <w:rPr>
          <w:rFonts w:ascii="Times New Roman" w:hAnsi="Times New Roman" w:cs="Times New Roman"/>
        </w:rPr>
        <w:t>, 2021</w:t>
      </w:r>
      <w:r w:rsidR="005F6E8E" w:rsidRPr="00BC0541">
        <w:rPr>
          <w:rFonts w:ascii="Times New Roman" w:hAnsi="Times New Roman" w:cs="Times New Roman"/>
        </w:rPr>
        <w:t>.</w:t>
      </w:r>
    </w:p>
    <w:p w14:paraId="519CA97B" w14:textId="40622059" w:rsidR="00FF7341" w:rsidRPr="00DB792F" w:rsidRDefault="005F6E8E" w:rsidP="00DB792F">
      <w:pPr>
        <w:pStyle w:val="afe"/>
        <w:spacing w:after="0"/>
        <w:jc w:val="both"/>
        <w:rPr>
          <w:rFonts w:ascii="Times New Roman" w:eastAsiaTheme="minorEastAsia" w:hAnsi="Times New Roman" w:cs="Times New Roman"/>
        </w:rPr>
      </w:pPr>
      <w:r w:rsidRPr="00BC0541">
        <w:rPr>
          <w:rFonts w:ascii="Times New Roman" w:hAnsi="Times New Roman" w:cs="Times New Roman"/>
        </w:rPr>
        <w:t xml:space="preserve">Zhao, Q., Liu, C., Mei, X., Saxén, H., and Zevenhoven, R.: Research progress of steel slag-based carbon sequestration, </w:t>
      </w:r>
      <w:proofErr w:type="spellStart"/>
      <w:r w:rsidRPr="00BC0541">
        <w:rPr>
          <w:rFonts w:ascii="Times New Roman" w:hAnsi="Times New Roman" w:cs="Times New Roman"/>
        </w:rPr>
        <w:t>Fundam</w:t>
      </w:r>
      <w:proofErr w:type="spellEnd"/>
      <w:r w:rsidRPr="00BC0541">
        <w:rPr>
          <w:rFonts w:ascii="Times New Roman" w:hAnsi="Times New Roman" w:cs="Times New Roman"/>
        </w:rPr>
        <w:t>. Res., 5, 282–287,</w:t>
      </w:r>
      <w:r w:rsidR="00E6155E" w:rsidRPr="00E6155E">
        <w:rPr>
          <w:rFonts w:ascii="Times New Roman" w:eastAsiaTheme="minorEastAsia" w:hAnsi="Times New Roman" w:cs="Times New Roman"/>
        </w:rPr>
        <w:t xml:space="preserve"> </w:t>
      </w:r>
      <w:hyperlink r:id="rId76" w:history="1">
        <w:r w:rsidR="00E6155E" w:rsidRPr="00707213">
          <w:rPr>
            <w:rStyle w:val="af4"/>
            <w:rFonts w:ascii="Times New Roman" w:eastAsiaTheme="minorEastAsia" w:hAnsi="Times New Roman" w:cs="Times New Roman"/>
          </w:rPr>
          <w:t>https://doi.org/10.1016/j.fmre.2022.09.023</w:t>
        </w:r>
      </w:hyperlink>
      <w:r w:rsidR="00E6155E">
        <w:rPr>
          <w:rFonts w:ascii="Times New Roman" w:eastAsiaTheme="minorEastAsia" w:hAnsi="Times New Roman" w:cs="Times New Roman" w:hint="eastAsia"/>
        </w:rPr>
        <w:t xml:space="preserve">, </w:t>
      </w:r>
      <w:r w:rsidRPr="00BC0541">
        <w:rPr>
          <w:rFonts w:ascii="Times New Roman" w:hAnsi="Times New Roman" w:cs="Times New Roman"/>
        </w:rPr>
        <w:t xml:space="preserve"> 2025</w:t>
      </w:r>
      <w:r w:rsidRPr="00BC7BF8">
        <w:rPr>
          <w:rFonts w:ascii="Times New Roman" w:hAnsi="Times New Roman" w:cs="Times New Roman"/>
        </w:rPr>
        <w:t>.</w:t>
      </w:r>
      <w:r w:rsidR="00DB792F">
        <w:rPr>
          <w:rFonts w:ascii="Times New Roman" w:eastAsiaTheme="minorEastAsia" w:hAnsi="Times New Roman" w:cs="Times New Roman" w:hint="eastAsia"/>
        </w:rPr>
        <w:t xml:space="preserve"> </w:t>
      </w:r>
    </w:p>
    <w:sectPr w:rsidR="00FF7341" w:rsidRPr="00DB792F" w:rsidSect="00444234">
      <w:footerReference w:type="default" r:id="rId77"/>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86A746" w14:textId="77777777" w:rsidR="00B85562" w:rsidRDefault="00B85562" w:rsidP="008F0555">
      <w:pPr>
        <w:spacing w:after="0" w:line="240" w:lineRule="auto"/>
      </w:pPr>
      <w:r>
        <w:separator/>
      </w:r>
    </w:p>
  </w:endnote>
  <w:endnote w:type="continuationSeparator" w:id="0">
    <w:p w14:paraId="10A5410F" w14:textId="77777777" w:rsidR="00B85562" w:rsidRDefault="00B85562" w:rsidP="008F05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6117070"/>
      <w:docPartObj>
        <w:docPartGallery w:val="Page Numbers (Bottom of Page)"/>
        <w:docPartUnique/>
      </w:docPartObj>
    </w:sdtPr>
    <w:sdtContent>
      <w:p w14:paraId="02FFF0DC" w14:textId="4921BD18" w:rsidR="00444234" w:rsidRDefault="00444234">
        <w:pPr>
          <w:pStyle w:val="af0"/>
          <w:jc w:val="center"/>
        </w:pPr>
        <w:r>
          <w:fldChar w:fldCharType="begin"/>
        </w:r>
        <w:r>
          <w:instrText>PAGE   \* MERGEFORMAT</w:instrText>
        </w:r>
        <w:r>
          <w:fldChar w:fldCharType="separate"/>
        </w:r>
        <w:r>
          <w:rPr>
            <w:lang w:val="zh-CN"/>
          </w:rPr>
          <w:t>2</w:t>
        </w:r>
        <w:r>
          <w:fldChar w:fldCharType="end"/>
        </w:r>
      </w:p>
    </w:sdtContent>
  </w:sdt>
  <w:p w14:paraId="0D534DBD" w14:textId="77777777" w:rsidR="00444234" w:rsidRDefault="00444234">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6BF89" w14:textId="77777777" w:rsidR="00B85562" w:rsidRDefault="00B85562" w:rsidP="008F0555">
      <w:pPr>
        <w:spacing w:after="0" w:line="240" w:lineRule="auto"/>
      </w:pPr>
      <w:r>
        <w:separator/>
      </w:r>
    </w:p>
  </w:footnote>
  <w:footnote w:type="continuationSeparator" w:id="0">
    <w:p w14:paraId="233557CE" w14:textId="77777777" w:rsidR="00B85562" w:rsidRDefault="00B85562" w:rsidP="008F05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5A561F"/>
    <w:multiLevelType w:val="hybridMultilevel"/>
    <w:tmpl w:val="A6FA3D16"/>
    <w:lvl w:ilvl="0" w:tplc="432C60AE">
      <w:start w:val="1"/>
      <w:numFmt w:val="decimal"/>
      <w:lvlText w:val="[%1]."/>
      <w:lvlJc w:val="left"/>
      <w:pPr>
        <w:ind w:left="880" w:hanging="440"/>
      </w:pPr>
      <w:rPr>
        <w:rFonts w:hint="eastAsia"/>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4EAB46ED"/>
    <w:multiLevelType w:val="hybridMultilevel"/>
    <w:tmpl w:val="0A2698EA"/>
    <w:lvl w:ilvl="0" w:tplc="9982759A">
      <w:start w:val="1"/>
      <w:numFmt w:val="decimal"/>
      <w:lvlText w:val="%1."/>
      <w:lvlJc w:val="left"/>
      <w:pPr>
        <w:ind w:left="360" w:hanging="360"/>
      </w:pPr>
      <w:rPr>
        <w:rFonts w:eastAsia="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78396BED"/>
    <w:multiLevelType w:val="hybridMultilevel"/>
    <w:tmpl w:val="1794D886"/>
    <w:lvl w:ilvl="0" w:tplc="A51EE0F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287588442">
    <w:abstractNumId w:val="2"/>
  </w:num>
  <w:num w:numId="2" w16cid:durableId="1789546442">
    <w:abstractNumId w:val="0"/>
  </w:num>
  <w:num w:numId="3" w16cid:durableId="9127358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05A7"/>
    <w:rsid w:val="0000249E"/>
    <w:rsid w:val="000057CF"/>
    <w:rsid w:val="00014411"/>
    <w:rsid w:val="00020805"/>
    <w:rsid w:val="00023D06"/>
    <w:rsid w:val="00026068"/>
    <w:rsid w:val="00027BB5"/>
    <w:rsid w:val="00031489"/>
    <w:rsid w:val="000368D0"/>
    <w:rsid w:val="000376CC"/>
    <w:rsid w:val="000414C6"/>
    <w:rsid w:val="000463C6"/>
    <w:rsid w:val="00054382"/>
    <w:rsid w:val="00064789"/>
    <w:rsid w:val="000725E1"/>
    <w:rsid w:val="00077F97"/>
    <w:rsid w:val="00090116"/>
    <w:rsid w:val="0009346F"/>
    <w:rsid w:val="00094F17"/>
    <w:rsid w:val="00095445"/>
    <w:rsid w:val="000970F4"/>
    <w:rsid w:val="00097534"/>
    <w:rsid w:val="000A1B19"/>
    <w:rsid w:val="000B098D"/>
    <w:rsid w:val="000C32BD"/>
    <w:rsid w:val="000C440B"/>
    <w:rsid w:val="000C6BA1"/>
    <w:rsid w:val="000D7EC1"/>
    <w:rsid w:val="000E4A68"/>
    <w:rsid w:val="000F4E37"/>
    <w:rsid w:val="001028EE"/>
    <w:rsid w:val="001349C2"/>
    <w:rsid w:val="0013704D"/>
    <w:rsid w:val="00140A3A"/>
    <w:rsid w:val="00145088"/>
    <w:rsid w:val="00152E90"/>
    <w:rsid w:val="00152EB8"/>
    <w:rsid w:val="001742FA"/>
    <w:rsid w:val="00175DF8"/>
    <w:rsid w:val="00180860"/>
    <w:rsid w:val="001812AD"/>
    <w:rsid w:val="001814E9"/>
    <w:rsid w:val="001923BE"/>
    <w:rsid w:val="00196F57"/>
    <w:rsid w:val="001A1460"/>
    <w:rsid w:val="001A167B"/>
    <w:rsid w:val="001A3EC3"/>
    <w:rsid w:val="001A67C7"/>
    <w:rsid w:val="001A7FF2"/>
    <w:rsid w:val="001C469C"/>
    <w:rsid w:val="001D0F6A"/>
    <w:rsid w:val="001D1F0D"/>
    <w:rsid w:val="001F19C0"/>
    <w:rsid w:val="00200668"/>
    <w:rsid w:val="0020461B"/>
    <w:rsid w:val="002066D3"/>
    <w:rsid w:val="00214B2B"/>
    <w:rsid w:val="002268FF"/>
    <w:rsid w:val="00227458"/>
    <w:rsid w:val="00232D2D"/>
    <w:rsid w:val="00236052"/>
    <w:rsid w:val="00236619"/>
    <w:rsid w:val="002446E3"/>
    <w:rsid w:val="002500CC"/>
    <w:rsid w:val="00252714"/>
    <w:rsid w:val="0025444E"/>
    <w:rsid w:val="00260B0D"/>
    <w:rsid w:val="00260FA9"/>
    <w:rsid w:val="002641F1"/>
    <w:rsid w:val="0026594D"/>
    <w:rsid w:val="00271A9B"/>
    <w:rsid w:val="00272232"/>
    <w:rsid w:val="002825AC"/>
    <w:rsid w:val="00285E2A"/>
    <w:rsid w:val="002904F9"/>
    <w:rsid w:val="00293E76"/>
    <w:rsid w:val="00296DAD"/>
    <w:rsid w:val="00296F22"/>
    <w:rsid w:val="0029707A"/>
    <w:rsid w:val="002A0322"/>
    <w:rsid w:val="002A0B63"/>
    <w:rsid w:val="002A3005"/>
    <w:rsid w:val="002B2D8D"/>
    <w:rsid w:val="002B4832"/>
    <w:rsid w:val="002C1F07"/>
    <w:rsid w:val="002C2011"/>
    <w:rsid w:val="002C7AD9"/>
    <w:rsid w:val="002D3E40"/>
    <w:rsid w:val="002E3B89"/>
    <w:rsid w:val="002E430D"/>
    <w:rsid w:val="002F1E79"/>
    <w:rsid w:val="002F2C33"/>
    <w:rsid w:val="002F467A"/>
    <w:rsid w:val="0030118F"/>
    <w:rsid w:val="0031520A"/>
    <w:rsid w:val="003154E0"/>
    <w:rsid w:val="00316278"/>
    <w:rsid w:val="0031694F"/>
    <w:rsid w:val="00316DE7"/>
    <w:rsid w:val="00326669"/>
    <w:rsid w:val="00330AFA"/>
    <w:rsid w:val="0033161D"/>
    <w:rsid w:val="00333E90"/>
    <w:rsid w:val="003410C9"/>
    <w:rsid w:val="00345A10"/>
    <w:rsid w:val="003513BF"/>
    <w:rsid w:val="003553C1"/>
    <w:rsid w:val="003554BC"/>
    <w:rsid w:val="003616BD"/>
    <w:rsid w:val="003619BC"/>
    <w:rsid w:val="00363651"/>
    <w:rsid w:val="00367B0B"/>
    <w:rsid w:val="00372A63"/>
    <w:rsid w:val="00375285"/>
    <w:rsid w:val="00377A88"/>
    <w:rsid w:val="00384691"/>
    <w:rsid w:val="0039431C"/>
    <w:rsid w:val="003951F9"/>
    <w:rsid w:val="003A3B39"/>
    <w:rsid w:val="003A4411"/>
    <w:rsid w:val="003A647F"/>
    <w:rsid w:val="003B006D"/>
    <w:rsid w:val="003B0D6B"/>
    <w:rsid w:val="003C268E"/>
    <w:rsid w:val="003C3AC5"/>
    <w:rsid w:val="003D0806"/>
    <w:rsid w:val="003D2849"/>
    <w:rsid w:val="003D3109"/>
    <w:rsid w:val="003D623E"/>
    <w:rsid w:val="003D76C8"/>
    <w:rsid w:val="003D7750"/>
    <w:rsid w:val="003E0070"/>
    <w:rsid w:val="003E1138"/>
    <w:rsid w:val="003E67A9"/>
    <w:rsid w:val="003F210B"/>
    <w:rsid w:val="00403FBA"/>
    <w:rsid w:val="00416851"/>
    <w:rsid w:val="004177D4"/>
    <w:rsid w:val="00417E66"/>
    <w:rsid w:val="00420797"/>
    <w:rsid w:val="00426385"/>
    <w:rsid w:val="00436AD2"/>
    <w:rsid w:val="0044381D"/>
    <w:rsid w:val="00444234"/>
    <w:rsid w:val="00446B2C"/>
    <w:rsid w:val="004471BE"/>
    <w:rsid w:val="004523CA"/>
    <w:rsid w:val="004557F4"/>
    <w:rsid w:val="00460069"/>
    <w:rsid w:val="004679D5"/>
    <w:rsid w:val="00471E58"/>
    <w:rsid w:val="0048216C"/>
    <w:rsid w:val="004852F5"/>
    <w:rsid w:val="00492B7A"/>
    <w:rsid w:val="00497A26"/>
    <w:rsid w:val="004A04DD"/>
    <w:rsid w:val="004A11DD"/>
    <w:rsid w:val="004A1C57"/>
    <w:rsid w:val="004A4132"/>
    <w:rsid w:val="004A50CD"/>
    <w:rsid w:val="004B16F8"/>
    <w:rsid w:val="004B2157"/>
    <w:rsid w:val="004C12FF"/>
    <w:rsid w:val="004C596B"/>
    <w:rsid w:val="004C61C4"/>
    <w:rsid w:val="004D235A"/>
    <w:rsid w:val="004D2CC8"/>
    <w:rsid w:val="004D3A23"/>
    <w:rsid w:val="004D6E8A"/>
    <w:rsid w:val="004D7F7B"/>
    <w:rsid w:val="004E1AC2"/>
    <w:rsid w:val="004E3BF6"/>
    <w:rsid w:val="004E50E1"/>
    <w:rsid w:val="004E6BFC"/>
    <w:rsid w:val="004E7376"/>
    <w:rsid w:val="004F1F6E"/>
    <w:rsid w:val="004F2934"/>
    <w:rsid w:val="004F36A0"/>
    <w:rsid w:val="004F5840"/>
    <w:rsid w:val="00501EB8"/>
    <w:rsid w:val="005028E9"/>
    <w:rsid w:val="00507F78"/>
    <w:rsid w:val="005157C8"/>
    <w:rsid w:val="00521490"/>
    <w:rsid w:val="00522F6D"/>
    <w:rsid w:val="00524024"/>
    <w:rsid w:val="00532326"/>
    <w:rsid w:val="00544ED9"/>
    <w:rsid w:val="005512A2"/>
    <w:rsid w:val="00552578"/>
    <w:rsid w:val="00554D11"/>
    <w:rsid w:val="00555192"/>
    <w:rsid w:val="0056337C"/>
    <w:rsid w:val="0056402B"/>
    <w:rsid w:val="00565203"/>
    <w:rsid w:val="00565AD6"/>
    <w:rsid w:val="00566F0B"/>
    <w:rsid w:val="00567944"/>
    <w:rsid w:val="00570A0D"/>
    <w:rsid w:val="00574FCA"/>
    <w:rsid w:val="0058205A"/>
    <w:rsid w:val="00592487"/>
    <w:rsid w:val="0059724B"/>
    <w:rsid w:val="00597C8F"/>
    <w:rsid w:val="005B51F4"/>
    <w:rsid w:val="005B6638"/>
    <w:rsid w:val="005D45D8"/>
    <w:rsid w:val="005D7A72"/>
    <w:rsid w:val="005E0FEE"/>
    <w:rsid w:val="005E2B40"/>
    <w:rsid w:val="005E7AA0"/>
    <w:rsid w:val="005E7D07"/>
    <w:rsid w:val="005F4948"/>
    <w:rsid w:val="005F63A1"/>
    <w:rsid w:val="005F6E8E"/>
    <w:rsid w:val="006031F4"/>
    <w:rsid w:val="00603405"/>
    <w:rsid w:val="006049D0"/>
    <w:rsid w:val="00612836"/>
    <w:rsid w:val="00612D96"/>
    <w:rsid w:val="00616959"/>
    <w:rsid w:val="006178E6"/>
    <w:rsid w:val="00626A0F"/>
    <w:rsid w:val="00630E49"/>
    <w:rsid w:val="00633CF0"/>
    <w:rsid w:val="00640415"/>
    <w:rsid w:val="00641933"/>
    <w:rsid w:val="00655C66"/>
    <w:rsid w:val="00661554"/>
    <w:rsid w:val="0066182B"/>
    <w:rsid w:val="00661FDF"/>
    <w:rsid w:val="00670356"/>
    <w:rsid w:val="0067194D"/>
    <w:rsid w:val="006752C1"/>
    <w:rsid w:val="00682A19"/>
    <w:rsid w:val="00683625"/>
    <w:rsid w:val="00683B70"/>
    <w:rsid w:val="0068526A"/>
    <w:rsid w:val="0069007C"/>
    <w:rsid w:val="00694C22"/>
    <w:rsid w:val="00694DA1"/>
    <w:rsid w:val="006A35F9"/>
    <w:rsid w:val="006A7A0F"/>
    <w:rsid w:val="006B0208"/>
    <w:rsid w:val="006B1064"/>
    <w:rsid w:val="006C788F"/>
    <w:rsid w:val="006E2686"/>
    <w:rsid w:val="006E2796"/>
    <w:rsid w:val="006E607E"/>
    <w:rsid w:val="00703421"/>
    <w:rsid w:val="0070778A"/>
    <w:rsid w:val="00711002"/>
    <w:rsid w:val="00711960"/>
    <w:rsid w:val="00711FDD"/>
    <w:rsid w:val="007134B6"/>
    <w:rsid w:val="007160CC"/>
    <w:rsid w:val="007314A4"/>
    <w:rsid w:val="00731A99"/>
    <w:rsid w:val="0073258F"/>
    <w:rsid w:val="00732EE2"/>
    <w:rsid w:val="00743B77"/>
    <w:rsid w:val="00746141"/>
    <w:rsid w:val="00760491"/>
    <w:rsid w:val="00763301"/>
    <w:rsid w:val="00763B32"/>
    <w:rsid w:val="007656C1"/>
    <w:rsid w:val="00772772"/>
    <w:rsid w:val="00774184"/>
    <w:rsid w:val="00774C58"/>
    <w:rsid w:val="00775258"/>
    <w:rsid w:val="0077646C"/>
    <w:rsid w:val="00776B0A"/>
    <w:rsid w:val="00777EDF"/>
    <w:rsid w:val="0078067E"/>
    <w:rsid w:val="00790EFF"/>
    <w:rsid w:val="0079422E"/>
    <w:rsid w:val="007942EB"/>
    <w:rsid w:val="00796F53"/>
    <w:rsid w:val="00797CA2"/>
    <w:rsid w:val="007A2400"/>
    <w:rsid w:val="007A6DB8"/>
    <w:rsid w:val="007A7D95"/>
    <w:rsid w:val="007C2403"/>
    <w:rsid w:val="007D5AF5"/>
    <w:rsid w:val="007D6AF6"/>
    <w:rsid w:val="007D7A10"/>
    <w:rsid w:val="007E718E"/>
    <w:rsid w:val="007F268C"/>
    <w:rsid w:val="007F340E"/>
    <w:rsid w:val="00800351"/>
    <w:rsid w:val="00805E57"/>
    <w:rsid w:val="008139B7"/>
    <w:rsid w:val="0082044D"/>
    <w:rsid w:val="008270DB"/>
    <w:rsid w:val="0083277B"/>
    <w:rsid w:val="00832948"/>
    <w:rsid w:val="008420AE"/>
    <w:rsid w:val="008439C4"/>
    <w:rsid w:val="00843D53"/>
    <w:rsid w:val="00850017"/>
    <w:rsid w:val="00860493"/>
    <w:rsid w:val="00872101"/>
    <w:rsid w:val="00882D3B"/>
    <w:rsid w:val="0089748B"/>
    <w:rsid w:val="008A2332"/>
    <w:rsid w:val="008A4963"/>
    <w:rsid w:val="008A598E"/>
    <w:rsid w:val="008A6960"/>
    <w:rsid w:val="008B3CFC"/>
    <w:rsid w:val="008B4D8B"/>
    <w:rsid w:val="008C3ECA"/>
    <w:rsid w:val="008D13A1"/>
    <w:rsid w:val="008D4B4B"/>
    <w:rsid w:val="008D7E97"/>
    <w:rsid w:val="008F0555"/>
    <w:rsid w:val="0090122C"/>
    <w:rsid w:val="00901B7B"/>
    <w:rsid w:val="00903C34"/>
    <w:rsid w:val="00903D70"/>
    <w:rsid w:val="00903E81"/>
    <w:rsid w:val="00904C11"/>
    <w:rsid w:val="00906731"/>
    <w:rsid w:val="00917E6D"/>
    <w:rsid w:val="0093071C"/>
    <w:rsid w:val="00931F45"/>
    <w:rsid w:val="00942458"/>
    <w:rsid w:val="00945232"/>
    <w:rsid w:val="009461EF"/>
    <w:rsid w:val="00947E84"/>
    <w:rsid w:val="00953010"/>
    <w:rsid w:val="00955FAA"/>
    <w:rsid w:val="00956007"/>
    <w:rsid w:val="00957263"/>
    <w:rsid w:val="009616EE"/>
    <w:rsid w:val="0096529C"/>
    <w:rsid w:val="00970B46"/>
    <w:rsid w:val="0098313C"/>
    <w:rsid w:val="009867B9"/>
    <w:rsid w:val="00987451"/>
    <w:rsid w:val="009A0F86"/>
    <w:rsid w:val="009A1BE8"/>
    <w:rsid w:val="009A23B3"/>
    <w:rsid w:val="009D45C9"/>
    <w:rsid w:val="009D603E"/>
    <w:rsid w:val="009E1F97"/>
    <w:rsid w:val="009E289D"/>
    <w:rsid w:val="00A0269F"/>
    <w:rsid w:val="00A02B8E"/>
    <w:rsid w:val="00A0575A"/>
    <w:rsid w:val="00A1013B"/>
    <w:rsid w:val="00A154A8"/>
    <w:rsid w:val="00A15640"/>
    <w:rsid w:val="00A2307E"/>
    <w:rsid w:val="00A230CD"/>
    <w:rsid w:val="00A23832"/>
    <w:rsid w:val="00A23B93"/>
    <w:rsid w:val="00A2542E"/>
    <w:rsid w:val="00A43AA7"/>
    <w:rsid w:val="00A46618"/>
    <w:rsid w:val="00A6123A"/>
    <w:rsid w:val="00A65E32"/>
    <w:rsid w:val="00A675D9"/>
    <w:rsid w:val="00A703A7"/>
    <w:rsid w:val="00A73458"/>
    <w:rsid w:val="00A74379"/>
    <w:rsid w:val="00A75D7C"/>
    <w:rsid w:val="00A812AC"/>
    <w:rsid w:val="00A853DA"/>
    <w:rsid w:val="00A92832"/>
    <w:rsid w:val="00A95435"/>
    <w:rsid w:val="00AA2820"/>
    <w:rsid w:val="00AA704B"/>
    <w:rsid w:val="00AA7605"/>
    <w:rsid w:val="00AB5F78"/>
    <w:rsid w:val="00AB6770"/>
    <w:rsid w:val="00AB744D"/>
    <w:rsid w:val="00AB7C10"/>
    <w:rsid w:val="00AD0300"/>
    <w:rsid w:val="00AD03DD"/>
    <w:rsid w:val="00AD68DD"/>
    <w:rsid w:val="00AF1367"/>
    <w:rsid w:val="00AF266E"/>
    <w:rsid w:val="00AF4202"/>
    <w:rsid w:val="00AF62D8"/>
    <w:rsid w:val="00B034C0"/>
    <w:rsid w:val="00B0428A"/>
    <w:rsid w:val="00B04567"/>
    <w:rsid w:val="00B05487"/>
    <w:rsid w:val="00B1066A"/>
    <w:rsid w:val="00B122E0"/>
    <w:rsid w:val="00B2128D"/>
    <w:rsid w:val="00B25E40"/>
    <w:rsid w:val="00B3126E"/>
    <w:rsid w:val="00B3159D"/>
    <w:rsid w:val="00B31DFC"/>
    <w:rsid w:val="00B321AC"/>
    <w:rsid w:val="00B34206"/>
    <w:rsid w:val="00B35A83"/>
    <w:rsid w:val="00B426CF"/>
    <w:rsid w:val="00B446C1"/>
    <w:rsid w:val="00B5208C"/>
    <w:rsid w:val="00B543E3"/>
    <w:rsid w:val="00B60801"/>
    <w:rsid w:val="00B61BD0"/>
    <w:rsid w:val="00B6269E"/>
    <w:rsid w:val="00B62A3A"/>
    <w:rsid w:val="00B76642"/>
    <w:rsid w:val="00B82566"/>
    <w:rsid w:val="00B833A7"/>
    <w:rsid w:val="00B85562"/>
    <w:rsid w:val="00B9038E"/>
    <w:rsid w:val="00B972C1"/>
    <w:rsid w:val="00BA22AA"/>
    <w:rsid w:val="00BB0A01"/>
    <w:rsid w:val="00BB2A89"/>
    <w:rsid w:val="00BC0541"/>
    <w:rsid w:val="00BC616C"/>
    <w:rsid w:val="00BC7BF8"/>
    <w:rsid w:val="00BD0867"/>
    <w:rsid w:val="00BE4767"/>
    <w:rsid w:val="00BE484A"/>
    <w:rsid w:val="00BF0576"/>
    <w:rsid w:val="00BF7F8F"/>
    <w:rsid w:val="00C06CA5"/>
    <w:rsid w:val="00C06F7A"/>
    <w:rsid w:val="00C11293"/>
    <w:rsid w:val="00C20373"/>
    <w:rsid w:val="00C23BF6"/>
    <w:rsid w:val="00C3337B"/>
    <w:rsid w:val="00C40CA4"/>
    <w:rsid w:val="00C43888"/>
    <w:rsid w:val="00C51C46"/>
    <w:rsid w:val="00C5348D"/>
    <w:rsid w:val="00C54768"/>
    <w:rsid w:val="00C63366"/>
    <w:rsid w:val="00C66E42"/>
    <w:rsid w:val="00C74A39"/>
    <w:rsid w:val="00C753B7"/>
    <w:rsid w:val="00C755DE"/>
    <w:rsid w:val="00C81557"/>
    <w:rsid w:val="00C81F45"/>
    <w:rsid w:val="00C921D2"/>
    <w:rsid w:val="00C95E6D"/>
    <w:rsid w:val="00C96284"/>
    <w:rsid w:val="00C97B33"/>
    <w:rsid w:val="00CA626F"/>
    <w:rsid w:val="00CC0330"/>
    <w:rsid w:val="00CC17DE"/>
    <w:rsid w:val="00CC6DBD"/>
    <w:rsid w:val="00CC7FE8"/>
    <w:rsid w:val="00CD0886"/>
    <w:rsid w:val="00CE1976"/>
    <w:rsid w:val="00CE2C39"/>
    <w:rsid w:val="00CE6B78"/>
    <w:rsid w:val="00CF57F0"/>
    <w:rsid w:val="00D02CEA"/>
    <w:rsid w:val="00D05111"/>
    <w:rsid w:val="00D11C6E"/>
    <w:rsid w:val="00D3025F"/>
    <w:rsid w:val="00D3090C"/>
    <w:rsid w:val="00D41AEA"/>
    <w:rsid w:val="00D604FF"/>
    <w:rsid w:val="00D6222A"/>
    <w:rsid w:val="00D631D0"/>
    <w:rsid w:val="00D654D2"/>
    <w:rsid w:val="00D71BA7"/>
    <w:rsid w:val="00D72C19"/>
    <w:rsid w:val="00D876E9"/>
    <w:rsid w:val="00D87FCF"/>
    <w:rsid w:val="00D90098"/>
    <w:rsid w:val="00D90189"/>
    <w:rsid w:val="00D9270B"/>
    <w:rsid w:val="00D92DD4"/>
    <w:rsid w:val="00D936AD"/>
    <w:rsid w:val="00D93B8A"/>
    <w:rsid w:val="00DA68F8"/>
    <w:rsid w:val="00DB550D"/>
    <w:rsid w:val="00DB5C84"/>
    <w:rsid w:val="00DB70F0"/>
    <w:rsid w:val="00DB792F"/>
    <w:rsid w:val="00DC11CC"/>
    <w:rsid w:val="00DD0217"/>
    <w:rsid w:val="00DD0F88"/>
    <w:rsid w:val="00DD1CCA"/>
    <w:rsid w:val="00DD25AF"/>
    <w:rsid w:val="00DD2676"/>
    <w:rsid w:val="00DD7D77"/>
    <w:rsid w:val="00DE6288"/>
    <w:rsid w:val="00DF174C"/>
    <w:rsid w:val="00DF23C3"/>
    <w:rsid w:val="00DF72B1"/>
    <w:rsid w:val="00E00809"/>
    <w:rsid w:val="00E06804"/>
    <w:rsid w:val="00E17455"/>
    <w:rsid w:val="00E304DC"/>
    <w:rsid w:val="00E43A62"/>
    <w:rsid w:val="00E5143A"/>
    <w:rsid w:val="00E55590"/>
    <w:rsid w:val="00E605BD"/>
    <w:rsid w:val="00E6155E"/>
    <w:rsid w:val="00E6216E"/>
    <w:rsid w:val="00E6527C"/>
    <w:rsid w:val="00E70A48"/>
    <w:rsid w:val="00E71B03"/>
    <w:rsid w:val="00E755CC"/>
    <w:rsid w:val="00E77175"/>
    <w:rsid w:val="00E80815"/>
    <w:rsid w:val="00E80E45"/>
    <w:rsid w:val="00E86C6A"/>
    <w:rsid w:val="00EA2950"/>
    <w:rsid w:val="00EB045A"/>
    <w:rsid w:val="00EB4BE9"/>
    <w:rsid w:val="00EB7B77"/>
    <w:rsid w:val="00EC3205"/>
    <w:rsid w:val="00EC5966"/>
    <w:rsid w:val="00ED09E8"/>
    <w:rsid w:val="00ED3A80"/>
    <w:rsid w:val="00EE23A9"/>
    <w:rsid w:val="00EE3DDD"/>
    <w:rsid w:val="00EE3F9C"/>
    <w:rsid w:val="00EE505F"/>
    <w:rsid w:val="00EE540F"/>
    <w:rsid w:val="00EE782E"/>
    <w:rsid w:val="00EF1437"/>
    <w:rsid w:val="00EF35E0"/>
    <w:rsid w:val="00F0100D"/>
    <w:rsid w:val="00F1202C"/>
    <w:rsid w:val="00F143FB"/>
    <w:rsid w:val="00F17094"/>
    <w:rsid w:val="00F262FF"/>
    <w:rsid w:val="00F27BC0"/>
    <w:rsid w:val="00F27C77"/>
    <w:rsid w:val="00F3228A"/>
    <w:rsid w:val="00F36A10"/>
    <w:rsid w:val="00F417A7"/>
    <w:rsid w:val="00F42731"/>
    <w:rsid w:val="00F42743"/>
    <w:rsid w:val="00F50AAE"/>
    <w:rsid w:val="00F52C06"/>
    <w:rsid w:val="00F54898"/>
    <w:rsid w:val="00F6300A"/>
    <w:rsid w:val="00F63616"/>
    <w:rsid w:val="00F636F3"/>
    <w:rsid w:val="00F65418"/>
    <w:rsid w:val="00F67B93"/>
    <w:rsid w:val="00F705A7"/>
    <w:rsid w:val="00F7511B"/>
    <w:rsid w:val="00F76BEE"/>
    <w:rsid w:val="00F8215C"/>
    <w:rsid w:val="00F82B4C"/>
    <w:rsid w:val="00F860D6"/>
    <w:rsid w:val="00F86593"/>
    <w:rsid w:val="00FA028D"/>
    <w:rsid w:val="00FB27AA"/>
    <w:rsid w:val="00FB65DA"/>
    <w:rsid w:val="00FC0498"/>
    <w:rsid w:val="00FC3778"/>
    <w:rsid w:val="00FD373B"/>
    <w:rsid w:val="00FD7DE9"/>
    <w:rsid w:val="00FE61D3"/>
    <w:rsid w:val="00FF0B8E"/>
    <w:rsid w:val="00FF0FE2"/>
    <w:rsid w:val="00FF7341"/>
    <w:rsid w:val="00FF78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FB8CC5B"/>
  <w14:defaultImageDpi w14:val="32767"/>
  <w15:chartTrackingRefBased/>
  <w15:docId w15:val="{2CF49197-1515-4BE9-8D51-989DB77EFC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72A63"/>
    <w:pPr>
      <w:widowControl w:val="0"/>
    </w:pPr>
    <w:rPr>
      <w:rFonts w:eastAsia="Times New Roman"/>
    </w:rPr>
  </w:style>
  <w:style w:type="paragraph" w:styleId="1">
    <w:name w:val="heading 1"/>
    <w:basedOn w:val="a"/>
    <w:next w:val="a"/>
    <w:link w:val="10"/>
    <w:uiPriority w:val="9"/>
    <w:qFormat/>
    <w:rsid w:val="00F705A7"/>
    <w:pPr>
      <w:keepNext/>
      <w:keepLines/>
      <w:spacing w:before="480" w:after="80"/>
      <w:outlineLvl w:val="0"/>
    </w:pPr>
    <w:rPr>
      <w:rFonts w:asciiTheme="majorHAnsi" w:eastAsiaTheme="majorEastAsia" w:hAnsiTheme="majorHAnsi" w:cstheme="majorBidi"/>
      <w:color w:val="2F5496" w:themeColor="accent1" w:themeShade="BF"/>
      <w:sz w:val="48"/>
      <w:szCs w:val="48"/>
    </w:rPr>
  </w:style>
  <w:style w:type="paragraph" w:styleId="2">
    <w:name w:val="heading 2"/>
    <w:basedOn w:val="a"/>
    <w:next w:val="a"/>
    <w:link w:val="20"/>
    <w:uiPriority w:val="9"/>
    <w:unhideWhenUsed/>
    <w:qFormat/>
    <w:rsid w:val="00F705A7"/>
    <w:pPr>
      <w:keepNext/>
      <w:keepLines/>
      <w:spacing w:before="160" w:after="80"/>
      <w:outlineLvl w:val="1"/>
    </w:pPr>
    <w:rPr>
      <w:rFonts w:asciiTheme="majorHAnsi" w:eastAsiaTheme="majorEastAsia" w:hAnsiTheme="majorHAnsi" w:cstheme="majorBidi"/>
      <w:color w:val="2F5496" w:themeColor="accent1" w:themeShade="BF"/>
      <w:sz w:val="40"/>
      <w:szCs w:val="40"/>
    </w:rPr>
  </w:style>
  <w:style w:type="paragraph" w:styleId="3">
    <w:name w:val="heading 3"/>
    <w:basedOn w:val="a"/>
    <w:next w:val="a"/>
    <w:link w:val="30"/>
    <w:uiPriority w:val="9"/>
    <w:semiHidden/>
    <w:unhideWhenUsed/>
    <w:qFormat/>
    <w:rsid w:val="00F705A7"/>
    <w:pPr>
      <w:keepNext/>
      <w:keepLines/>
      <w:spacing w:before="160" w:after="80"/>
      <w:outlineLvl w:val="2"/>
    </w:pPr>
    <w:rPr>
      <w:rFonts w:asciiTheme="majorHAnsi" w:eastAsiaTheme="majorEastAsia" w:hAnsiTheme="majorHAnsi" w:cstheme="majorBidi"/>
      <w:color w:val="2F5496" w:themeColor="accent1" w:themeShade="BF"/>
      <w:sz w:val="32"/>
      <w:szCs w:val="32"/>
    </w:rPr>
  </w:style>
  <w:style w:type="paragraph" w:styleId="4">
    <w:name w:val="heading 4"/>
    <w:basedOn w:val="a"/>
    <w:next w:val="a"/>
    <w:link w:val="40"/>
    <w:uiPriority w:val="9"/>
    <w:semiHidden/>
    <w:unhideWhenUsed/>
    <w:qFormat/>
    <w:rsid w:val="00F705A7"/>
    <w:pPr>
      <w:keepNext/>
      <w:keepLines/>
      <w:spacing w:before="80" w:after="40"/>
      <w:outlineLvl w:val="3"/>
    </w:pPr>
    <w:rPr>
      <w:rFonts w:cstheme="majorBidi"/>
      <w:color w:val="2F5496" w:themeColor="accent1" w:themeShade="BF"/>
      <w:sz w:val="28"/>
      <w:szCs w:val="28"/>
    </w:rPr>
  </w:style>
  <w:style w:type="paragraph" w:styleId="5">
    <w:name w:val="heading 5"/>
    <w:basedOn w:val="a"/>
    <w:next w:val="a"/>
    <w:link w:val="50"/>
    <w:uiPriority w:val="9"/>
    <w:semiHidden/>
    <w:unhideWhenUsed/>
    <w:qFormat/>
    <w:rsid w:val="00F705A7"/>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F705A7"/>
    <w:pPr>
      <w:keepNext/>
      <w:keepLines/>
      <w:spacing w:before="40" w:after="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F705A7"/>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F705A7"/>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F705A7"/>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F705A7"/>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rsid w:val="00F705A7"/>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F705A7"/>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F705A7"/>
    <w:rPr>
      <w:rFonts w:cstheme="majorBidi"/>
      <w:color w:val="2F5496" w:themeColor="accent1" w:themeShade="BF"/>
      <w:sz w:val="28"/>
      <w:szCs w:val="28"/>
    </w:rPr>
  </w:style>
  <w:style w:type="character" w:customStyle="1" w:styleId="50">
    <w:name w:val="标题 5 字符"/>
    <w:basedOn w:val="a0"/>
    <w:link w:val="5"/>
    <w:uiPriority w:val="9"/>
    <w:semiHidden/>
    <w:rsid w:val="00F705A7"/>
    <w:rPr>
      <w:rFonts w:cstheme="majorBidi"/>
      <w:color w:val="2F5496" w:themeColor="accent1" w:themeShade="BF"/>
      <w:sz w:val="24"/>
    </w:rPr>
  </w:style>
  <w:style w:type="character" w:customStyle="1" w:styleId="60">
    <w:name w:val="标题 6 字符"/>
    <w:basedOn w:val="a0"/>
    <w:link w:val="6"/>
    <w:uiPriority w:val="9"/>
    <w:semiHidden/>
    <w:rsid w:val="00F705A7"/>
    <w:rPr>
      <w:rFonts w:cstheme="majorBidi"/>
      <w:b/>
      <w:bCs/>
      <w:color w:val="2F5496" w:themeColor="accent1" w:themeShade="BF"/>
    </w:rPr>
  </w:style>
  <w:style w:type="character" w:customStyle="1" w:styleId="70">
    <w:name w:val="标题 7 字符"/>
    <w:basedOn w:val="a0"/>
    <w:link w:val="7"/>
    <w:uiPriority w:val="9"/>
    <w:semiHidden/>
    <w:rsid w:val="00F705A7"/>
    <w:rPr>
      <w:rFonts w:cstheme="majorBidi"/>
      <w:b/>
      <w:bCs/>
      <w:color w:val="595959" w:themeColor="text1" w:themeTint="A6"/>
    </w:rPr>
  </w:style>
  <w:style w:type="character" w:customStyle="1" w:styleId="80">
    <w:name w:val="标题 8 字符"/>
    <w:basedOn w:val="a0"/>
    <w:link w:val="8"/>
    <w:uiPriority w:val="9"/>
    <w:semiHidden/>
    <w:rsid w:val="00F705A7"/>
    <w:rPr>
      <w:rFonts w:cstheme="majorBidi"/>
      <w:color w:val="595959" w:themeColor="text1" w:themeTint="A6"/>
    </w:rPr>
  </w:style>
  <w:style w:type="character" w:customStyle="1" w:styleId="90">
    <w:name w:val="标题 9 字符"/>
    <w:basedOn w:val="a0"/>
    <w:link w:val="9"/>
    <w:uiPriority w:val="9"/>
    <w:semiHidden/>
    <w:rsid w:val="00F705A7"/>
    <w:rPr>
      <w:rFonts w:eastAsiaTheme="majorEastAsia" w:cstheme="majorBidi"/>
      <w:color w:val="595959" w:themeColor="text1" w:themeTint="A6"/>
    </w:rPr>
  </w:style>
  <w:style w:type="paragraph" w:styleId="a3">
    <w:name w:val="Title"/>
    <w:basedOn w:val="a"/>
    <w:next w:val="a"/>
    <w:link w:val="a4"/>
    <w:uiPriority w:val="10"/>
    <w:qFormat/>
    <w:rsid w:val="00F705A7"/>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F705A7"/>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F705A7"/>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F705A7"/>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F705A7"/>
    <w:pPr>
      <w:spacing w:before="160"/>
      <w:jc w:val="center"/>
    </w:pPr>
    <w:rPr>
      <w:i/>
      <w:iCs/>
      <w:color w:val="404040" w:themeColor="text1" w:themeTint="BF"/>
    </w:rPr>
  </w:style>
  <w:style w:type="character" w:customStyle="1" w:styleId="a8">
    <w:name w:val="引用 字符"/>
    <w:basedOn w:val="a0"/>
    <w:link w:val="a7"/>
    <w:uiPriority w:val="29"/>
    <w:rsid w:val="00F705A7"/>
    <w:rPr>
      <w:i/>
      <w:iCs/>
      <w:color w:val="404040" w:themeColor="text1" w:themeTint="BF"/>
    </w:rPr>
  </w:style>
  <w:style w:type="paragraph" w:styleId="a9">
    <w:name w:val="List Paragraph"/>
    <w:basedOn w:val="a"/>
    <w:uiPriority w:val="34"/>
    <w:qFormat/>
    <w:rsid w:val="00F705A7"/>
    <w:pPr>
      <w:ind w:left="720"/>
      <w:contextualSpacing/>
    </w:pPr>
  </w:style>
  <w:style w:type="character" w:styleId="aa">
    <w:name w:val="Intense Emphasis"/>
    <w:basedOn w:val="a0"/>
    <w:uiPriority w:val="21"/>
    <w:qFormat/>
    <w:rsid w:val="00F705A7"/>
    <w:rPr>
      <w:i/>
      <w:iCs/>
      <w:color w:val="2F5496" w:themeColor="accent1" w:themeShade="BF"/>
    </w:rPr>
  </w:style>
  <w:style w:type="paragraph" w:styleId="ab">
    <w:name w:val="Intense Quote"/>
    <w:basedOn w:val="a"/>
    <w:next w:val="a"/>
    <w:link w:val="ac"/>
    <w:uiPriority w:val="30"/>
    <w:qFormat/>
    <w:rsid w:val="00F705A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c">
    <w:name w:val="明显引用 字符"/>
    <w:basedOn w:val="a0"/>
    <w:link w:val="ab"/>
    <w:uiPriority w:val="30"/>
    <w:rsid w:val="00F705A7"/>
    <w:rPr>
      <w:i/>
      <w:iCs/>
      <w:color w:val="2F5496" w:themeColor="accent1" w:themeShade="BF"/>
    </w:rPr>
  </w:style>
  <w:style w:type="character" w:styleId="ad">
    <w:name w:val="Intense Reference"/>
    <w:basedOn w:val="a0"/>
    <w:uiPriority w:val="32"/>
    <w:qFormat/>
    <w:rsid w:val="00F705A7"/>
    <w:rPr>
      <w:b/>
      <w:bCs/>
      <w:smallCaps/>
      <w:color w:val="2F5496" w:themeColor="accent1" w:themeShade="BF"/>
      <w:spacing w:val="5"/>
    </w:rPr>
  </w:style>
  <w:style w:type="paragraph" w:styleId="ae">
    <w:name w:val="header"/>
    <w:basedOn w:val="a"/>
    <w:link w:val="af"/>
    <w:uiPriority w:val="99"/>
    <w:unhideWhenUsed/>
    <w:rsid w:val="008F0555"/>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8F0555"/>
    <w:rPr>
      <w:sz w:val="18"/>
      <w:szCs w:val="18"/>
    </w:rPr>
  </w:style>
  <w:style w:type="paragraph" w:styleId="af0">
    <w:name w:val="footer"/>
    <w:basedOn w:val="a"/>
    <w:link w:val="af1"/>
    <w:uiPriority w:val="99"/>
    <w:unhideWhenUsed/>
    <w:rsid w:val="008F0555"/>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8F0555"/>
    <w:rPr>
      <w:sz w:val="18"/>
      <w:szCs w:val="18"/>
    </w:rPr>
  </w:style>
  <w:style w:type="paragraph" w:styleId="af2">
    <w:name w:val="Normal (Web)"/>
    <w:basedOn w:val="a"/>
    <w:uiPriority w:val="99"/>
    <w:semiHidden/>
    <w:unhideWhenUsed/>
    <w:rsid w:val="000C6BA1"/>
    <w:pPr>
      <w:widowControl/>
      <w:spacing w:before="100" w:beforeAutospacing="1" w:after="100" w:afterAutospacing="1" w:line="240" w:lineRule="auto"/>
    </w:pPr>
    <w:rPr>
      <w:rFonts w:ascii="宋体" w:eastAsia="宋体" w:hAnsi="宋体" w:cs="宋体"/>
      <w:kern w:val="0"/>
      <w:sz w:val="24"/>
      <w14:ligatures w14:val="none"/>
    </w:rPr>
  </w:style>
  <w:style w:type="character" w:customStyle="1" w:styleId="math-inline">
    <w:name w:val="math-inline"/>
    <w:basedOn w:val="a0"/>
    <w:rsid w:val="000C6BA1"/>
  </w:style>
  <w:style w:type="numbering" w:customStyle="1" w:styleId="11">
    <w:name w:val="无列表1"/>
    <w:next w:val="a2"/>
    <w:uiPriority w:val="99"/>
    <w:semiHidden/>
    <w:unhideWhenUsed/>
    <w:rsid w:val="000463C6"/>
  </w:style>
  <w:style w:type="character" w:styleId="af3">
    <w:name w:val="Placeholder Text"/>
    <w:basedOn w:val="a0"/>
    <w:uiPriority w:val="99"/>
    <w:semiHidden/>
    <w:rsid w:val="000463C6"/>
    <w:rPr>
      <w:color w:val="666666"/>
    </w:rPr>
  </w:style>
  <w:style w:type="character" w:styleId="af4">
    <w:name w:val="Hyperlink"/>
    <w:basedOn w:val="a0"/>
    <w:uiPriority w:val="99"/>
    <w:unhideWhenUsed/>
    <w:rsid w:val="000463C6"/>
    <w:rPr>
      <w:color w:val="0563C1" w:themeColor="hyperlink"/>
      <w:u w:val="single"/>
    </w:rPr>
  </w:style>
  <w:style w:type="character" w:styleId="af5">
    <w:name w:val="Unresolved Mention"/>
    <w:basedOn w:val="a0"/>
    <w:uiPriority w:val="99"/>
    <w:semiHidden/>
    <w:unhideWhenUsed/>
    <w:rsid w:val="000463C6"/>
    <w:rPr>
      <w:color w:val="605E5C"/>
      <w:shd w:val="clear" w:color="auto" w:fill="E1DFDD"/>
    </w:rPr>
  </w:style>
  <w:style w:type="table" w:styleId="af6">
    <w:name w:val="Table Grid"/>
    <w:basedOn w:val="a1"/>
    <w:uiPriority w:val="39"/>
    <w:rsid w:val="000463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annotation reference"/>
    <w:basedOn w:val="a0"/>
    <w:uiPriority w:val="99"/>
    <w:semiHidden/>
    <w:unhideWhenUsed/>
    <w:rsid w:val="000463C6"/>
    <w:rPr>
      <w:sz w:val="21"/>
      <w:szCs w:val="21"/>
    </w:rPr>
  </w:style>
  <w:style w:type="paragraph" w:styleId="af8">
    <w:name w:val="annotation text"/>
    <w:basedOn w:val="a"/>
    <w:link w:val="af9"/>
    <w:uiPriority w:val="99"/>
    <w:unhideWhenUsed/>
    <w:rsid w:val="000463C6"/>
    <w:rPr>
      <w:rFonts w:eastAsia="宋体"/>
    </w:rPr>
  </w:style>
  <w:style w:type="character" w:customStyle="1" w:styleId="af9">
    <w:name w:val="批注文字 字符"/>
    <w:basedOn w:val="a0"/>
    <w:link w:val="af8"/>
    <w:uiPriority w:val="99"/>
    <w:rsid w:val="000463C6"/>
    <w:rPr>
      <w:rFonts w:eastAsia="宋体"/>
    </w:rPr>
  </w:style>
  <w:style w:type="paragraph" w:styleId="afa">
    <w:name w:val="annotation subject"/>
    <w:basedOn w:val="af8"/>
    <w:next w:val="af8"/>
    <w:link w:val="afb"/>
    <w:uiPriority w:val="99"/>
    <w:semiHidden/>
    <w:unhideWhenUsed/>
    <w:rsid w:val="000463C6"/>
    <w:rPr>
      <w:b/>
      <w:bCs/>
    </w:rPr>
  </w:style>
  <w:style w:type="character" w:customStyle="1" w:styleId="afb">
    <w:name w:val="批注主题 字符"/>
    <w:basedOn w:val="af9"/>
    <w:link w:val="afa"/>
    <w:uiPriority w:val="99"/>
    <w:semiHidden/>
    <w:rsid w:val="000463C6"/>
    <w:rPr>
      <w:rFonts w:eastAsia="宋体"/>
      <w:b/>
      <w:bCs/>
    </w:rPr>
  </w:style>
  <w:style w:type="paragraph" w:styleId="afc">
    <w:name w:val="Revision"/>
    <w:hidden/>
    <w:uiPriority w:val="99"/>
    <w:semiHidden/>
    <w:rsid w:val="000463C6"/>
    <w:pPr>
      <w:spacing w:after="0" w:line="240" w:lineRule="auto"/>
    </w:pPr>
    <w:rPr>
      <w:rFonts w:eastAsia="宋体"/>
    </w:rPr>
  </w:style>
  <w:style w:type="character" w:styleId="afd">
    <w:name w:val="FollowedHyperlink"/>
    <w:basedOn w:val="a0"/>
    <w:uiPriority w:val="99"/>
    <w:semiHidden/>
    <w:unhideWhenUsed/>
    <w:rsid w:val="000463C6"/>
    <w:rPr>
      <w:color w:val="954F72" w:themeColor="followedHyperlink"/>
      <w:u w:val="single"/>
    </w:rPr>
  </w:style>
  <w:style w:type="paragraph" w:styleId="afe">
    <w:name w:val="Bibliography"/>
    <w:basedOn w:val="a"/>
    <w:next w:val="a"/>
    <w:uiPriority w:val="37"/>
    <w:unhideWhenUsed/>
    <w:rsid w:val="00872101"/>
    <w:pPr>
      <w:spacing w:after="240" w:line="240" w:lineRule="auto"/>
    </w:pPr>
  </w:style>
  <w:style w:type="character" w:styleId="aff">
    <w:name w:val="line number"/>
    <w:basedOn w:val="a0"/>
    <w:uiPriority w:val="99"/>
    <w:semiHidden/>
    <w:unhideWhenUsed/>
    <w:rsid w:val="004442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80/21622515.2021.1982023" TargetMode="External"/><Relationship Id="rId21" Type="http://schemas.openxmlformats.org/officeDocument/2006/relationships/hyperlink" Target="https://www.abc.gov.br/training/informacoes/InstituicaoIBGE_en.aspx" TargetMode="External"/><Relationship Id="rId42" Type="http://schemas.openxmlformats.org/officeDocument/2006/relationships/hyperlink" Target="https://doi.org/10.1016/j.cej.2022.137952" TargetMode="External"/><Relationship Id="rId47" Type="http://schemas.openxmlformats.org/officeDocument/2006/relationships/hyperlink" Target="https://doi.org/10.1016/j.jclepro.2024.142088" TargetMode="External"/><Relationship Id="rId63" Type="http://schemas.openxmlformats.org/officeDocument/2006/relationships/hyperlink" Target="https://doi.org/10.1007/978-981-16-4031-5_7" TargetMode="External"/><Relationship Id="rId68" Type="http://schemas.openxmlformats.org/officeDocument/2006/relationships/hyperlink" Target="https://unhabitat.org/wcr/2022" TargetMode="External"/><Relationship Id="rId16" Type="http://schemas.openxmlformats.org/officeDocument/2006/relationships/image" Target="media/image6.tif"/><Relationship Id="rId11" Type="http://schemas.openxmlformats.org/officeDocument/2006/relationships/image" Target="media/image1.jpg"/><Relationship Id="rId24" Type="http://schemas.openxmlformats.org/officeDocument/2006/relationships/hyperlink" Target="https://doi.org/10.5194/essd-15-2431-2023" TargetMode="External"/><Relationship Id="rId32" Type="http://schemas.openxmlformats.org/officeDocument/2006/relationships/hyperlink" Target="https://doi.org/10.1073/pnas.1821673116" TargetMode="External"/><Relationship Id="rId37" Type="http://schemas.openxmlformats.org/officeDocument/2006/relationships/hyperlink" Target="https://doi.org/10.5194/essd-14-4811-2022" TargetMode="External"/><Relationship Id="rId40" Type="http://schemas.openxmlformats.org/officeDocument/2006/relationships/hyperlink" Target="https://doi.org/10.1016/j.jenvman.2023.119835" TargetMode="External"/><Relationship Id="rId45" Type="http://schemas.openxmlformats.org/officeDocument/2006/relationships/hyperlink" Target="https://www.nipponsteel.com/en/tech/report/nssmc/pdf/109-03.pdf" TargetMode="External"/><Relationship Id="rId53" Type="http://schemas.openxmlformats.org/officeDocument/2006/relationships/hyperlink" Target="https://doi.org/10.2355/isijinternational.55.7" TargetMode="External"/><Relationship Id="rId58" Type="http://schemas.openxmlformats.org/officeDocument/2006/relationships/hyperlink" Target="https://s100.copyright.com/AppDispatchServlet?publisherName=ELS&amp;contentID=S0304389421014436&amp;orderBeanReset=true" TargetMode="External"/><Relationship Id="rId66" Type="http://schemas.openxmlformats.org/officeDocument/2006/relationships/hyperlink" Target="https://www.usgs.gov/centers/national-minerals-information-center/bauxite-and-alumina-statistics-and-information" TargetMode="External"/><Relationship Id="rId74" Type="http://schemas.openxmlformats.org/officeDocument/2006/relationships/hyperlink" Target="https://doi.org/10.1016/j.proenv.2012.10.108"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doi.org/10.1007/978-3-030-65962-1" TargetMode="External"/><Relationship Id="rId19" Type="http://schemas.openxmlformats.org/officeDocument/2006/relationships/hyperlink" Target="https://onlinebooks.library.upenn.edu/webbin/serial?id=annstatfr" TargetMode="External"/><Relationship Id="rId14" Type="http://schemas.openxmlformats.org/officeDocument/2006/relationships/image" Target="media/image4.tif"/><Relationship Id="rId22" Type="http://schemas.openxmlformats.org/officeDocument/2006/relationships/hyperlink" Target="https://www.bgs.ac.uk/mineralsuk/statistics/world-mineral-statistics/world-mineral-statistics-archive/" TargetMode="External"/><Relationship Id="rId27" Type="http://schemas.openxmlformats.org/officeDocument/2006/relationships/hyperlink" Target="https://www.bmema.org/xiehuidongtai/161.html" TargetMode="External"/><Relationship Id="rId30" Type="http://schemas.openxmlformats.org/officeDocument/2006/relationships/hyperlink" Target="https://doi.org/10.1038/s41558-023-01798-y" TargetMode="External"/><Relationship Id="rId35" Type="http://schemas.openxmlformats.org/officeDocument/2006/relationships/hyperlink" Target="https://www.fao.org/forestry-fao/statistics/80570/en/" TargetMode="External"/><Relationship Id="rId43" Type="http://schemas.openxmlformats.org/officeDocument/2006/relationships/hyperlink" Target="https://doi.org/10.1039/D1EE02637B" TargetMode="External"/><Relationship Id="rId48" Type="http://schemas.openxmlformats.org/officeDocument/2006/relationships/hyperlink" Target="https://doi.org/10.1039/D3GC04599D" TargetMode="External"/><Relationship Id="rId56" Type="http://schemas.openxmlformats.org/officeDocument/2006/relationships/hyperlink" Target="https://maps.nls.uk/os/ten-mile/info.html" TargetMode="External"/><Relationship Id="rId64" Type="http://schemas.openxmlformats.org/officeDocument/2006/relationships/hyperlink" Target="https://www.usgs.gov/centers/national-minerals-information-center/lime-statistics-and-information" TargetMode="External"/><Relationship Id="rId69" Type="http://schemas.openxmlformats.org/officeDocument/2006/relationships/hyperlink" Target="https://doi.org/10.3969/j.issn.1673" TargetMode="External"/><Relationship Id="rId77" Type="http://schemas.openxmlformats.org/officeDocument/2006/relationships/footer" Target="footer1.xml"/><Relationship Id="rId8" Type="http://schemas.openxmlformats.org/officeDocument/2006/relationships/hyperlink" Target="mailto:xifengming@ustb.edu.cn" TargetMode="External"/><Relationship Id="rId51" Type="http://schemas.openxmlformats.org/officeDocument/2006/relationships/hyperlink" Target="https://www.gov.cn/zhengce/zhengceku/2022-11/08/content_5725353.htm" TargetMode="External"/><Relationship Id="rId72" Type="http://schemas.openxmlformats.org/officeDocument/2006/relationships/hyperlink" Target="https://doi.org/10.1016/j.cej.2022.138438" TargetMode="External"/><Relationship Id="rId3" Type="http://schemas.openxmlformats.org/officeDocument/2006/relationships/styles" Target="styles.xml"/><Relationship Id="rId12" Type="http://schemas.openxmlformats.org/officeDocument/2006/relationships/image" Target="media/image2.tif"/><Relationship Id="rId17" Type="http://schemas.openxmlformats.org/officeDocument/2006/relationships/hyperlink" Target="https://doi.org/10.5281/zenodo.18616060" TargetMode="External"/><Relationship Id="rId25" Type="http://schemas.openxmlformats.org/officeDocument/2006/relationships/hyperlink" Target="https://doi.org/10.1016/j.landusepol.2020.104582" TargetMode="External"/><Relationship Id="rId33" Type="http://schemas.openxmlformats.org/officeDocument/2006/relationships/hyperlink" Target="https://eula.eu/wp-content/uploads/2023/09/WEB_EULA-2030-Climate-Roadmap_Lime-Acts_A4_v19.pdf" TargetMode="External"/><Relationship Id="rId38" Type="http://schemas.openxmlformats.org/officeDocument/2006/relationships/hyperlink" Target="https://doi.org/10.5194/essd-17-965-2025" TargetMode="External"/><Relationship Id="rId46" Type="http://schemas.openxmlformats.org/officeDocument/2006/relationships/hyperlink" Target="https://doi.org/10.5194/essd-15-4947-2023" TargetMode="External"/><Relationship Id="rId59" Type="http://schemas.openxmlformats.org/officeDocument/2006/relationships/hyperlink" Target="https://dx.doi.org/10.1038/s41598-017-17648-9" TargetMode="External"/><Relationship Id="rId67" Type="http://schemas.openxmlformats.org/officeDocument/2006/relationships/hyperlink" Target="https://unstats.un.org/UNSDWebsite/Publications/StatisticalYearbook/" TargetMode="External"/><Relationship Id="rId20" Type="http://schemas.openxmlformats.org/officeDocument/2006/relationships/hyperlink" Target="https://www.abs.gov.au/" TargetMode="External"/><Relationship Id="rId41" Type="http://schemas.openxmlformats.org/officeDocument/2006/relationships/hyperlink" Target="https://doi.org/10.1016/j.wasman.2018.04.045" TargetMode="External"/><Relationship Id="rId54" Type="http://schemas.openxmlformats.org/officeDocument/2006/relationships/hyperlink" Target="https://doi.org/10.5194/essd-17-2231-2025" TargetMode="External"/><Relationship Id="rId62" Type="http://schemas.openxmlformats.org/officeDocument/2006/relationships/hyperlink" Target="https://doi.org/10.1016/j.rser.2022.112765" TargetMode="External"/><Relationship Id="rId70" Type="http://schemas.openxmlformats.org/officeDocument/2006/relationships/hyperlink" Target="https://doi.org/10.1038/s41597-024-04234-8" TargetMode="External"/><Relationship Id="rId75" Type="http://schemas.openxmlformats.org/officeDocument/2006/relationships/hyperlink" Target="https://mitglieder.vdzonline.de/fileadmin/gruppen/vdz/3LiteraturRecherche/UmweltundRessourcen/Umweltdaten/Umweltdaten2007_e_Final_WEB.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tif"/><Relationship Id="rId23" Type="http://schemas.openxmlformats.org/officeDocument/2006/relationships/hyperlink" Target="https://doi.org/10.5281/zenodo.18616060" TargetMode="External"/><Relationship Id="rId28" Type="http://schemas.openxmlformats.org/officeDocument/2006/relationships/hyperlink" Target="https://doi.org/10.1088/1748-9326/ac48b5" TargetMode="External"/><Relationship Id="rId36" Type="http://schemas.openxmlformats.org/officeDocument/2006/relationships/hyperlink" Target="https://doi.org/10.5194/essd-12-3269-2020" TargetMode="External"/><Relationship Id="rId49" Type="http://schemas.openxmlformats.org/officeDocument/2006/relationships/hyperlink" Target="https://doi.org/10.13287/j.1001-9332.201810.015" TargetMode="External"/><Relationship Id="rId57" Type="http://schemas.openxmlformats.org/officeDocument/2006/relationships/hyperlink" Target="https://doi.org/10.1016/j.jhazmat.2021.126478" TargetMode="External"/><Relationship Id="rId10" Type="http://schemas.openxmlformats.org/officeDocument/2006/relationships/hyperlink" Target="https://doi.org/10.5281/zenodo.18616060" TargetMode="External"/><Relationship Id="rId31" Type="http://schemas.openxmlformats.org/officeDocument/2006/relationships/hyperlink" Target="https://publications.gc.ca/site/eng/9.847247/publication.html" TargetMode="External"/><Relationship Id="rId44" Type="http://schemas.openxmlformats.org/officeDocument/2006/relationships/hyperlink" Target="https://doi.org/10.3390/min15050538" TargetMode="External"/><Relationship Id="rId52" Type="http://schemas.openxmlformats.org/officeDocument/2006/relationships/hyperlink" Target="https://doi.org/10.3390/met8090686" TargetMode="External"/><Relationship Id="rId60" Type="http://schemas.openxmlformats.org/officeDocument/2006/relationships/hyperlink" Target="https://doi.org/10.1016/j.energy.2020.118975" TargetMode="External"/><Relationship Id="rId65" Type="http://schemas.openxmlformats.org/officeDocument/2006/relationships/hyperlink" Target="https://www.usgs.gov/centers/national-minerals-information-center/iron-and-steel-slag-statistics-and-information" TargetMode="External"/><Relationship Id="rId73" Type="http://schemas.openxmlformats.org/officeDocument/2006/relationships/hyperlink" Target="https://doi.org/10.1016/B978-0-323-85373-6.00017-1"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wangjiaoyue@iae.ac.cn" TargetMode="External"/><Relationship Id="rId13" Type="http://schemas.openxmlformats.org/officeDocument/2006/relationships/image" Target="media/image3.tif"/><Relationship Id="rId18" Type="http://schemas.openxmlformats.org/officeDocument/2006/relationships/hyperlink" Target="https://doi.org/10.5194/essd-11-1675-2019" TargetMode="External"/><Relationship Id="rId39" Type="http://schemas.openxmlformats.org/officeDocument/2006/relationships/hyperlink" Target="https://doi.org/10.1016/j.powtec.2023.118449" TargetMode="External"/><Relationship Id="rId34" Type="http://schemas.openxmlformats.org/officeDocument/2006/relationships/hyperlink" Target="https://eula.eu/wp-content/uploads/2023/11/LIME-AS-A-NATURAL-CARBON-SINK.pdf" TargetMode="External"/><Relationship Id="rId50" Type="http://schemas.openxmlformats.org/officeDocument/2006/relationships/hyperlink" Target="https://doi.org/10.1038/nature14677" TargetMode="External"/><Relationship Id="rId55" Type="http://schemas.openxmlformats.org/officeDocument/2006/relationships/hyperlink" Target="https://www.lime.org/wpcontent/uploads/nla_lime_roadmap_final_01_july_24_cc.pdf" TargetMode="External"/><Relationship Id="rId76" Type="http://schemas.openxmlformats.org/officeDocument/2006/relationships/hyperlink" Target="https://doi.org/10.1016/j.fmre.2022.09.023" TargetMode="External"/><Relationship Id="rId7" Type="http://schemas.openxmlformats.org/officeDocument/2006/relationships/endnotes" Target="endnotes.xml"/><Relationship Id="rId71" Type="http://schemas.openxmlformats.org/officeDocument/2006/relationships/hyperlink" Target="https://doi.org/10.1038/NGEO2840" TargetMode="External"/><Relationship Id="rId2" Type="http://schemas.openxmlformats.org/officeDocument/2006/relationships/numbering" Target="numbering.xml"/><Relationship Id="rId29" Type="http://schemas.openxmlformats.org/officeDocument/2006/relationships/hyperlink" Target="https://doi.org/10.1126/science.aas9793"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F78DC-FD66-4671-BD7E-FAE7D90F7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26230</Words>
  <Characters>55085</Characters>
  <Application>Microsoft Office Word</Application>
  <DocSecurity>0</DocSecurity>
  <Lines>1197</Lines>
  <Paragraphs>454</Paragraphs>
  <ScaleCrop>false</ScaleCrop>
  <Company/>
  <LinksUpToDate>false</LinksUpToDate>
  <CharactersWithSpaces>80861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xiaoyu zhang</dc:creator>
  <cp:keywords/>
  <dc:description/>
  <cp:lastModifiedBy>xiaoyu zhang</cp:lastModifiedBy>
  <cp:revision>2</cp:revision>
  <cp:lastPrinted>2026-03-23T14:43:00Z</cp:lastPrinted>
  <dcterms:created xsi:type="dcterms:W3CDTF">2026-05-23T16:31:00Z</dcterms:created>
  <dcterms:modified xsi:type="dcterms:W3CDTF">2026-05-23T16:31:00Z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zotero-version="7.0.30"&gt;&lt;session id="Z8eesFSm"/&gt;&lt;style id="http://www.zotero.org/styles/earth-system-science-data" hasBibliography="1" bibliographyStyleHasBeenSet="1"/&gt;&lt;prefs&gt;&lt;pref name="fieldType" value="Field"/&gt;&lt;pref name="automat</vt:lpwstr>
  </property>
  <property fmtid="{D5CDD505-2E9C-101B-9397-08002B2CF9AE}" pid="3" name="ZOTERO_PREF_2">
    <vt:lpwstr>icJournalAbbreviations" value="true"/&gt;&lt;/prefs&gt;&lt;/data&gt;</vt:lpwstr>
  </property>
</Properties>
</file>